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C16" w:rsidRDefault="00806C16" w:rsidP="004477CF">
      <w:pPr>
        <w:rPr>
          <w:b/>
        </w:rPr>
      </w:pPr>
    </w:p>
    <w:p w:rsidR="00806C16" w:rsidRPr="00806C16" w:rsidRDefault="00806C16" w:rsidP="00806C16">
      <w:pPr>
        <w:widowControl w:val="0"/>
        <w:autoSpaceDE w:val="0"/>
        <w:autoSpaceDN w:val="0"/>
        <w:adjustRightInd w:val="0"/>
        <w:rPr>
          <w:b/>
          <w:bCs/>
          <w:smallCaps/>
          <w:color w:val="000090"/>
          <w:sz w:val="36"/>
          <w:lang w:val="en-US"/>
        </w:rPr>
      </w:pPr>
      <w:r w:rsidRPr="00D2154C">
        <w:rPr>
          <w:b/>
          <w:bCs/>
          <w:smallCaps/>
          <w:color w:val="000090"/>
          <w:sz w:val="36"/>
          <w:lang w:val="en-US"/>
        </w:rPr>
        <w:t>Work-Story</w:t>
      </w:r>
    </w:p>
    <w:p w:rsidR="00806C16" w:rsidRDefault="00806C16" w:rsidP="004477CF">
      <w:pPr>
        <w:rPr>
          <w:b/>
        </w:rPr>
      </w:pPr>
    </w:p>
    <w:p w:rsidR="00822F32" w:rsidRPr="00806C16" w:rsidRDefault="00822F32" w:rsidP="004477CF">
      <w:pPr>
        <w:rPr>
          <w:b/>
          <w:sz w:val="28"/>
          <w:szCs w:val="28"/>
        </w:rPr>
      </w:pPr>
      <w:r w:rsidRPr="00806C16">
        <w:rPr>
          <w:b/>
          <w:sz w:val="28"/>
          <w:szCs w:val="28"/>
        </w:rPr>
        <w:t>Tabus im Berufsleben</w:t>
      </w:r>
    </w:p>
    <w:p w:rsidR="00806C16" w:rsidRDefault="00806C16" w:rsidP="004477CF">
      <w:pPr>
        <w:rPr>
          <w:b/>
        </w:rPr>
      </w:pPr>
    </w:p>
    <w:p w:rsidR="00806C16" w:rsidRPr="00110839" w:rsidRDefault="00806C16" w:rsidP="00806C16">
      <w:pPr>
        <w:rPr>
          <w:sz w:val="28"/>
        </w:rPr>
      </w:pPr>
      <w:r>
        <w:rPr>
          <w:sz w:val="28"/>
        </w:rPr>
        <w:t>Verfasser: Prof. Dr. Richard K. Streich</w:t>
      </w:r>
    </w:p>
    <w:p w:rsidR="00806C16" w:rsidRDefault="00806C16" w:rsidP="00806C16"/>
    <w:p w:rsidR="00822F32" w:rsidRDefault="00A117A4" w:rsidP="004477CF">
      <w:pPr>
        <w:rPr>
          <w:bCs/>
        </w:rPr>
      </w:pPr>
      <w:r>
        <w:rPr>
          <w:noProof/>
          <w:color w:val="000000" w:themeColor="text1"/>
        </w:rPr>
        <w:drawing>
          <wp:anchor distT="0" distB="0" distL="114300" distR="114300" simplePos="0" relativeHeight="251661312" behindDoc="0" locked="0" layoutInCell="1" allowOverlap="1" wp14:anchorId="60EC5D33" wp14:editId="66C045CA">
            <wp:simplePos x="0" y="0"/>
            <wp:positionH relativeFrom="column">
              <wp:posOffset>12700</wp:posOffset>
            </wp:positionH>
            <wp:positionV relativeFrom="paragraph">
              <wp:posOffset>136525</wp:posOffset>
            </wp:positionV>
            <wp:extent cx="5972400" cy="27612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 Tabu.jpg"/>
                    <pic:cNvPicPr/>
                  </pic:nvPicPr>
                  <pic:blipFill>
                    <a:blip r:embed="rId8">
                      <a:extLst>
                        <a:ext uri="{28A0092B-C50C-407E-A947-70E740481C1C}">
                          <a14:useLocalDpi xmlns:a14="http://schemas.microsoft.com/office/drawing/2010/main" val="0"/>
                        </a:ext>
                      </a:extLst>
                    </a:blip>
                    <a:stretch>
                      <a:fillRect/>
                    </a:stretch>
                  </pic:blipFill>
                  <pic:spPr>
                    <a:xfrm>
                      <a:off x="0" y="0"/>
                      <a:ext cx="5972400" cy="2761200"/>
                    </a:xfrm>
                    <a:prstGeom prst="rect">
                      <a:avLst/>
                    </a:prstGeom>
                  </pic:spPr>
                </pic:pic>
              </a:graphicData>
            </a:graphic>
            <wp14:sizeRelH relativeFrom="margin">
              <wp14:pctWidth>0</wp14:pctWidth>
            </wp14:sizeRelH>
            <wp14:sizeRelV relativeFrom="margin">
              <wp14:pctHeight>0</wp14:pctHeight>
            </wp14:sizeRelV>
          </wp:anchor>
        </w:drawing>
      </w: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Default="00A117A4" w:rsidP="004477CF">
      <w:pPr>
        <w:rPr>
          <w:bCs/>
        </w:rPr>
      </w:pPr>
    </w:p>
    <w:p w:rsidR="00A117A4" w:rsidRPr="00A117A4" w:rsidRDefault="00A117A4" w:rsidP="00A117A4">
      <w:pPr>
        <w:rPr>
          <w:color w:val="000000" w:themeColor="text1"/>
          <w:sz w:val="20"/>
          <w:szCs w:val="20"/>
        </w:rPr>
      </w:pPr>
      <w:r w:rsidRPr="00A117A4">
        <w:rPr>
          <w:color w:val="000000" w:themeColor="text1"/>
          <w:sz w:val="20"/>
          <w:szCs w:val="20"/>
        </w:rPr>
        <w:t>Foto: Freeimages.de</w:t>
      </w:r>
    </w:p>
    <w:p w:rsidR="00A117A4" w:rsidRDefault="00A117A4" w:rsidP="004477CF">
      <w:pPr>
        <w:rPr>
          <w:bCs/>
        </w:rPr>
      </w:pPr>
    </w:p>
    <w:p w:rsidR="00A117A4" w:rsidRDefault="00A117A4" w:rsidP="004477CF">
      <w:pPr>
        <w:rPr>
          <w:color w:val="000000" w:themeColor="text1"/>
        </w:rPr>
      </w:pPr>
    </w:p>
    <w:p w:rsidR="00A117A4" w:rsidRDefault="00A21F3E" w:rsidP="004477CF">
      <w:pPr>
        <w:rPr>
          <w:color w:val="000000" w:themeColor="text1"/>
        </w:rPr>
      </w:pPr>
      <w:r w:rsidRPr="00A21F3E">
        <w:rPr>
          <w:color w:val="000000" w:themeColor="text1"/>
        </w:rPr>
        <w:t xml:space="preserve">Tabus beziehen sich auf stillschweigende Übereinkünfte in Unternehmen, nicht auf ausdrücklich formulierte Verbote oder offizielle Spielregeln (vgl. </w:t>
      </w:r>
      <w:proofErr w:type="spellStart"/>
      <w:r w:rsidRPr="00A21F3E">
        <w:rPr>
          <w:color w:val="000000" w:themeColor="text1"/>
        </w:rPr>
        <w:t>i.F</w:t>
      </w:r>
      <w:proofErr w:type="spellEnd"/>
      <w:r w:rsidRPr="00A21F3E">
        <w:rPr>
          <w:color w:val="000000" w:themeColor="text1"/>
        </w:rPr>
        <w:t>. Sailer/</w:t>
      </w:r>
      <w:r w:rsidR="00806C16">
        <w:rPr>
          <w:color w:val="000000" w:themeColor="text1"/>
        </w:rPr>
        <w:t xml:space="preserve"> </w:t>
      </w:r>
      <w:proofErr w:type="spellStart"/>
      <w:r w:rsidRPr="00A21F3E">
        <w:rPr>
          <w:color w:val="000000" w:themeColor="text1"/>
        </w:rPr>
        <w:t>Mauder</w:t>
      </w:r>
      <w:proofErr w:type="spellEnd"/>
      <w:r w:rsidRPr="00A21F3E">
        <w:rPr>
          <w:color w:val="000000" w:themeColor="text1"/>
        </w:rPr>
        <w:t>/</w:t>
      </w:r>
      <w:r w:rsidR="00806C16">
        <w:rPr>
          <w:color w:val="000000" w:themeColor="text1"/>
        </w:rPr>
        <w:t xml:space="preserve"> </w:t>
      </w:r>
      <w:r w:rsidRPr="00A21F3E">
        <w:rPr>
          <w:color w:val="000000" w:themeColor="text1"/>
        </w:rPr>
        <w:t>Flesch,2016, S.25ff). Die vorzufindenden Tabus können klassifiziert werden in solche mit generellem oder mit speziellem Wirkungsfeld.</w:t>
      </w:r>
    </w:p>
    <w:p w:rsidR="00A21F3E" w:rsidRPr="004477CF" w:rsidRDefault="00A21F3E" w:rsidP="004477CF">
      <w:pPr>
        <w:rPr>
          <w:color w:val="000000" w:themeColor="text1"/>
        </w:rPr>
      </w:pPr>
    </w:p>
    <w:p w:rsidR="00A47112" w:rsidRDefault="00822F32" w:rsidP="00D03DD8">
      <w:pPr>
        <w:rPr>
          <w:color w:val="000000" w:themeColor="text1"/>
        </w:rPr>
      </w:pPr>
      <w:r w:rsidRPr="004477CF">
        <w:rPr>
          <w:b/>
          <w:color w:val="000000" w:themeColor="text1"/>
        </w:rPr>
        <w:t>Generelle Tabus,</w:t>
      </w:r>
      <w:r w:rsidRPr="004477CF">
        <w:rPr>
          <w:color w:val="000000" w:themeColor="text1"/>
        </w:rPr>
        <w:t xml:space="preserve"> bezogen auf das Gesamtunternehmen in diesem Sinne sind z.B.:</w:t>
      </w:r>
      <w:r w:rsidR="00D03DD8">
        <w:rPr>
          <w:color w:val="000000" w:themeColor="text1"/>
        </w:rPr>
        <w:t xml:space="preserve"> </w:t>
      </w:r>
    </w:p>
    <w:p w:rsidR="00A47112" w:rsidRDefault="00A47112" w:rsidP="00D03DD8">
      <w:pPr>
        <w:rPr>
          <w:color w:val="000000" w:themeColor="text1"/>
        </w:rPr>
      </w:pPr>
    </w:p>
    <w:p w:rsidR="00A47112" w:rsidRPr="00A47112" w:rsidRDefault="00822F32" w:rsidP="00A47112">
      <w:pPr>
        <w:pStyle w:val="Listenabsatz"/>
        <w:numPr>
          <w:ilvl w:val="0"/>
          <w:numId w:val="5"/>
        </w:numPr>
        <w:rPr>
          <w:color w:val="000000" w:themeColor="text1"/>
        </w:rPr>
      </w:pPr>
      <w:r w:rsidRPr="00A47112">
        <w:rPr>
          <w:color w:val="000000"/>
        </w:rPr>
        <w:t>Das Nichtstun-Tabu</w:t>
      </w:r>
      <w:r w:rsidR="004477CF" w:rsidRPr="00D03DD8">
        <w:t xml:space="preserve">, </w:t>
      </w:r>
      <w:r w:rsidRPr="00D03DD8">
        <w:t>d.h., wer beschäftigt ist, ist wichtig!</w:t>
      </w:r>
    </w:p>
    <w:p w:rsidR="00A47112" w:rsidRPr="00A47112" w:rsidRDefault="00822F32" w:rsidP="00A47112">
      <w:pPr>
        <w:pStyle w:val="Listenabsatz"/>
        <w:numPr>
          <w:ilvl w:val="0"/>
          <w:numId w:val="5"/>
        </w:numPr>
        <w:rPr>
          <w:color w:val="000000" w:themeColor="text1"/>
        </w:rPr>
      </w:pPr>
      <w:r w:rsidRPr="00A47112">
        <w:rPr>
          <w:color w:val="000000"/>
        </w:rPr>
        <w:t>Das Entscheidungs-Tabu</w:t>
      </w:r>
      <w:r w:rsidR="004477CF" w:rsidRPr="00A47112">
        <w:rPr>
          <w:color w:val="000000"/>
        </w:rPr>
        <w:t xml:space="preserve">, </w:t>
      </w:r>
      <w:r w:rsidRPr="00A47112">
        <w:rPr>
          <w:color w:val="000000"/>
        </w:rPr>
        <w:t>d.h., Entscheidungen sind rational, nicht emotional zu treffen und zu begründen!</w:t>
      </w:r>
    </w:p>
    <w:p w:rsidR="00A47112" w:rsidRPr="00A47112" w:rsidRDefault="00822F32" w:rsidP="00A47112">
      <w:pPr>
        <w:pStyle w:val="Listenabsatz"/>
        <w:numPr>
          <w:ilvl w:val="0"/>
          <w:numId w:val="5"/>
        </w:numPr>
        <w:rPr>
          <w:color w:val="000000" w:themeColor="text1"/>
        </w:rPr>
      </w:pPr>
      <w:r w:rsidRPr="00A47112">
        <w:rPr>
          <w:color w:val="000000"/>
        </w:rPr>
        <w:t>Das Gehalts-Tabu</w:t>
      </w:r>
      <w:r w:rsidR="004477CF" w:rsidRPr="00A47112">
        <w:rPr>
          <w:color w:val="000000"/>
        </w:rPr>
        <w:t xml:space="preserve">, </w:t>
      </w:r>
      <w:r w:rsidRPr="00A47112">
        <w:rPr>
          <w:color w:val="000000"/>
        </w:rPr>
        <w:t>d.h., über Geld spricht man nicht!</w:t>
      </w:r>
    </w:p>
    <w:p w:rsidR="00A47112" w:rsidRPr="00A47112" w:rsidRDefault="00822F32" w:rsidP="00A47112">
      <w:pPr>
        <w:pStyle w:val="Listenabsatz"/>
        <w:numPr>
          <w:ilvl w:val="0"/>
          <w:numId w:val="5"/>
        </w:numPr>
        <w:rPr>
          <w:color w:val="000000" w:themeColor="text1"/>
        </w:rPr>
      </w:pPr>
      <w:r w:rsidRPr="00A47112">
        <w:rPr>
          <w:color w:val="000000"/>
        </w:rPr>
        <w:t>Das Experten-Tabu</w:t>
      </w:r>
      <w:r w:rsidR="004477CF" w:rsidRPr="00D03DD8">
        <w:t xml:space="preserve">, </w:t>
      </w:r>
      <w:r w:rsidRPr="00D03DD8">
        <w:t>d.h., Expertenwissen schafft Macht und Ansehen!</w:t>
      </w:r>
    </w:p>
    <w:p w:rsidR="00A47112" w:rsidRPr="00806C16" w:rsidRDefault="00822F32" w:rsidP="00A47112">
      <w:pPr>
        <w:pStyle w:val="Listenabsatz"/>
        <w:numPr>
          <w:ilvl w:val="0"/>
          <w:numId w:val="5"/>
        </w:numPr>
        <w:rPr>
          <w:color w:val="000000" w:themeColor="text1"/>
        </w:rPr>
      </w:pPr>
      <w:r w:rsidRPr="00A47112">
        <w:rPr>
          <w:color w:val="000000"/>
        </w:rPr>
        <w:t>Das Erfahrungs-Tabu</w:t>
      </w:r>
      <w:r w:rsidR="004477CF" w:rsidRPr="00A47112">
        <w:rPr>
          <w:color w:val="000000"/>
        </w:rPr>
        <w:t xml:space="preserve">, </w:t>
      </w:r>
      <w:r w:rsidRPr="00A47112">
        <w:rPr>
          <w:color w:val="000000"/>
        </w:rPr>
        <w:t>d.h., die Dauer der Betriebszugehörigkeit zählt!</w:t>
      </w:r>
    </w:p>
    <w:p w:rsidR="00806C16" w:rsidRDefault="00806C16" w:rsidP="00806C16">
      <w:pPr>
        <w:rPr>
          <w:color w:val="000000" w:themeColor="text1"/>
        </w:rPr>
      </w:pPr>
    </w:p>
    <w:p w:rsidR="00806C16" w:rsidRDefault="00806C16" w:rsidP="00806C16">
      <w:pPr>
        <w:rPr>
          <w:color w:val="000000" w:themeColor="text1"/>
        </w:rPr>
      </w:pPr>
    </w:p>
    <w:p w:rsidR="00806C16" w:rsidRPr="00806C16" w:rsidRDefault="00806C16" w:rsidP="00806C16">
      <w:pPr>
        <w:rPr>
          <w:color w:val="000000" w:themeColor="text1"/>
        </w:rPr>
      </w:pPr>
    </w:p>
    <w:p w:rsidR="00806C16" w:rsidRPr="00806C16" w:rsidRDefault="00822F32" w:rsidP="00806C16">
      <w:pPr>
        <w:pStyle w:val="Listenabsatz"/>
        <w:numPr>
          <w:ilvl w:val="0"/>
          <w:numId w:val="5"/>
        </w:numPr>
        <w:rPr>
          <w:color w:val="000000" w:themeColor="text1"/>
        </w:rPr>
      </w:pPr>
      <w:r w:rsidRPr="00A47112">
        <w:rPr>
          <w:color w:val="000000"/>
        </w:rPr>
        <w:t>Das Feedback-Tabu</w:t>
      </w:r>
      <w:r w:rsidR="004477CF" w:rsidRPr="00A47112">
        <w:rPr>
          <w:color w:val="000000"/>
        </w:rPr>
        <w:t xml:space="preserve">, </w:t>
      </w:r>
      <w:r w:rsidRPr="00A47112">
        <w:rPr>
          <w:color w:val="000000"/>
        </w:rPr>
        <w:t>d.h., je höher in der Hierarchie, desto weniger ehrliches Feedback!</w:t>
      </w:r>
    </w:p>
    <w:p w:rsidR="00A47112" w:rsidRPr="00A47112" w:rsidRDefault="00822F32" w:rsidP="00A47112">
      <w:pPr>
        <w:pStyle w:val="Listenabsatz"/>
        <w:numPr>
          <w:ilvl w:val="0"/>
          <w:numId w:val="5"/>
        </w:numPr>
        <w:rPr>
          <w:color w:val="000000" w:themeColor="text1"/>
        </w:rPr>
      </w:pPr>
      <w:r w:rsidRPr="00A47112">
        <w:rPr>
          <w:color w:val="000000"/>
        </w:rPr>
        <w:t>Das Seilschaften-Tabu</w:t>
      </w:r>
      <w:r w:rsidR="004477CF" w:rsidRPr="00A47112">
        <w:rPr>
          <w:color w:val="000000"/>
        </w:rPr>
        <w:t xml:space="preserve">, </w:t>
      </w:r>
      <w:r w:rsidRPr="00A47112">
        <w:rPr>
          <w:color w:val="000000"/>
        </w:rPr>
        <w:t>d.h., wer gehört zu wem ist wichtig!</w:t>
      </w:r>
    </w:p>
    <w:p w:rsidR="00822F32" w:rsidRPr="00A47112" w:rsidRDefault="00822F32" w:rsidP="00A47112">
      <w:pPr>
        <w:pStyle w:val="Listenabsatz"/>
        <w:numPr>
          <w:ilvl w:val="0"/>
          <w:numId w:val="5"/>
        </w:numPr>
        <w:rPr>
          <w:color w:val="000000" w:themeColor="text1"/>
        </w:rPr>
      </w:pPr>
      <w:r w:rsidRPr="00A47112">
        <w:rPr>
          <w:color w:val="000000" w:themeColor="text1"/>
        </w:rPr>
        <w:t>Das Status-Tabu</w:t>
      </w:r>
      <w:r w:rsidR="004477CF" w:rsidRPr="00A47112">
        <w:rPr>
          <w:color w:val="FF0000"/>
        </w:rPr>
        <w:t xml:space="preserve">, </w:t>
      </w:r>
      <w:r w:rsidRPr="00A47112">
        <w:rPr>
          <w:color w:val="000000"/>
        </w:rPr>
        <w:t>d.h., gemeinsame Statussymbole verbinden!</w:t>
      </w:r>
    </w:p>
    <w:p w:rsidR="00A47112" w:rsidRDefault="00A47112" w:rsidP="004477CF">
      <w:pPr>
        <w:pBdr>
          <w:top w:val="nil"/>
          <w:left w:val="nil"/>
          <w:bottom w:val="nil"/>
          <w:right w:val="nil"/>
          <w:between w:val="nil"/>
        </w:pBdr>
        <w:rPr>
          <w:color w:val="000000" w:themeColor="text1"/>
        </w:rPr>
      </w:pPr>
    </w:p>
    <w:p w:rsidR="00822F32" w:rsidRPr="004477CF" w:rsidRDefault="00822F32" w:rsidP="004477CF">
      <w:pPr>
        <w:pBdr>
          <w:top w:val="nil"/>
          <w:left w:val="nil"/>
          <w:bottom w:val="nil"/>
          <w:right w:val="nil"/>
          <w:between w:val="nil"/>
        </w:pBdr>
        <w:rPr>
          <w:color w:val="000000" w:themeColor="text1"/>
        </w:rPr>
      </w:pPr>
      <w:r w:rsidRPr="004477CF">
        <w:rPr>
          <w:color w:val="000000" w:themeColor="text1"/>
        </w:rPr>
        <w:t>Auch im Rahmen des individuellen Auftretens und des erwarteten Verhaltens im Berufs</w:t>
      </w:r>
      <w:r w:rsidR="00806C16">
        <w:rPr>
          <w:color w:val="000000" w:themeColor="text1"/>
        </w:rPr>
        <w:softHyphen/>
      </w:r>
      <w:r w:rsidRPr="004477CF">
        <w:rPr>
          <w:color w:val="000000" w:themeColor="text1"/>
        </w:rPr>
        <w:t>alltag ergeben sich generelle Leitlinien, deren Einhaltung „zum guten Ton“ gehören und ein Nichtbefolgen persönliche Konsequenzen beinhalten kann. Diese vielfach als „Business-Knigge“ bezeichneten Handlungsvorschläge umfassen sowohl Anleitungen für einen sozial akzeptierten Dress-Code, als auch Hinweise für ein tolerierbares Ver</w:t>
      </w:r>
      <w:r w:rsidR="00806C16">
        <w:rPr>
          <w:color w:val="000000" w:themeColor="text1"/>
        </w:rPr>
        <w:softHyphen/>
      </w:r>
      <w:r w:rsidRPr="004477CF">
        <w:rPr>
          <w:color w:val="000000" w:themeColor="text1"/>
        </w:rPr>
        <w:t xml:space="preserve">halten am Arbeitsplatz (vgl. u.a.: </w:t>
      </w:r>
      <w:proofErr w:type="spellStart"/>
      <w:r w:rsidRPr="004477CF">
        <w:rPr>
          <w:color w:val="000000" w:themeColor="text1"/>
        </w:rPr>
        <w:t>Quittschau</w:t>
      </w:r>
      <w:proofErr w:type="spellEnd"/>
      <w:r w:rsidRPr="004477CF">
        <w:rPr>
          <w:color w:val="000000" w:themeColor="text1"/>
        </w:rPr>
        <w:t>/</w:t>
      </w:r>
      <w:proofErr w:type="spellStart"/>
      <w:r w:rsidRPr="004477CF">
        <w:rPr>
          <w:color w:val="000000" w:themeColor="text1"/>
        </w:rPr>
        <w:t>Tabernig</w:t>
      </w:r>
      <w:proofErr w:type="spellEnd"/>
      <w:r w:rsidRPr="004477CF">
        <w:rPr>
          <w:color w:val="000000" w:themeColor="text1"/>
        </w:rPr>
        <w:t xml:space="preserve">, 2019; </w:t>
      </w:r>
      <w:proofErr w:type="spellStart"/>
      <w:r w:rsidRPr="004477CF">
        <w:rPr>
          <w:color w:val="000000" w:themeColor="text1"/>
        </w:rPr>
        <w:t>Oppel</w:t>
      </w:r>
      <w:proofErr w:type="spellEnd"/>
      <w:r w:rsidRPr="004477CF">
        <w:rPr>
          <w:color w:val="000000" w:themeColor="text1"/>
        </w:rPr>
        <w:t>, 2015).</w:t>
      </w:r>
    </w:p>
    <w:p w:rsidR="00A47112" w:rsidRPr="004477CF" w:rsidRDefault="00A47112" w:rsidP="004477CF">
      <w:pPr>
        <w:pBdr>
          <w:top w:val="nil"/>
          <w:left w:val="nil"/>
          <w:bottom w:val="nil"/>
          <w:right w:val="nil"/>
          <w:between w:val="nil"/>
        </w:pBdr>
        <w:rPr>
          <w:color w:val="000000" w:themeColor="text1"/>
        </w:rPr>
      </w:pPr>
    </w:p>
    <w:p w:rsidR="00A47112" w:rsidRDefault="00822F32" w:rsidP="004477CF">
      <w:pPr>
        <w:pBdr>
          <w:top w:val="nil"/>
          <w:left w:val="nil"/>
          <w:bottom w:val="nil"/>
          <w:right w:val="nil"/>
          <w:between w:val="nil"/>
        </w:pBdr>
        <w:rPr>
          <w:color w:val="000000" w:themeColor="text1"/>
        </w:rPr>
      </w:pPr>
      <w:r w:rsidRPr="004477CF">
        <w:rPr>
          <w:color w:val="000000" w:themeColor="text1"/>
        </w:rPr>
        <w:t>Unter dem Motto</w:t>
      </w:r>
      <w:r w:rsidR="00921BDB">
        <w:rPr>
          <w:color w:val="000000" w:themeColor="text1"/>
        </w:rPr>
        <w:t>:</w:t>
      </w:r>
      <w:r w:rsidRPr="004477CF">
        <w:rPr>
          <w:color w:val="000000" w:themeColor="text1"/>
        </w:rPr>
        <w:t xml:space="preserve"> Kleider machen Leute, findet man </w:t>
      </w:r>
      <w:r w:rsidR="000532FE">
        <w:rPr>
          <w:color w:val="000000" w:themeColor="text1"/>
        </w:rPr>
        <w:t>zum Beispiel</w:t>
      </w:r>
      <w:r w:rsidRPr="004477CF">
        <w:rPr>
          <w:color w:val="000000" w:themeColor="text1"/>
        </w:rPr>
        <w:t xml:space="preserve"> </w:t>
      </w:r>
      <w:r w:rsidR="000532FE">
        <w:rPr>
          <w:color w:val="000000" w:themeColor="text1"/>
        </w:rPr>
        <w:t xml:space="preserve">die </w:t>
      </w:r>
      <w:r w:rsidRPr="004477CF">
        <w:rPr>
          <w:color w:val="000000" w:themeColor="text1"/>
        </w:rPr>
        <w:t>folgende</w:t>
      </w:r>
      <w:r w:rsidR="000532FE">
        <w:rPr>
          <w:color w:val="000000" w:themeColor="text1"/>
        </w:rPr>
        <w:t>n</w:t>
      </w:r>
      <w:r w:rsidRPr="004477CF">
        <w:rPr>
          <w:color w:val="000000" w:themeColor="text1"/>
        </w:rPr>
        <w:t xml:space="preserve"> gutgemeinte</w:t>
      </w:r>
      <w:r w:rsidR="000532FE">
        <w:rPr>
          <w:color w:val="000000" w:themeColor="text1"/>
        </w:rPr>
        <w:t>n</w:t>
      </w:r>
      <w:r w:rsidRPr="004477CF">
        <w:rPr>
          <w:color w:val="000000" w:themeColor="text1"/>
        </w:rPr>
        <w:t xml:space="preserve"> Hinweise:</w:t>
      </w:r>
      <w:r w:rsidR="00D03DD8">
        <w:rPr>
          <w:color w:val="000000" w:themeColor="text1"/>
        </w:rPr>
        <w:t xml:space="preserve"> </w:t>
      </w:r>
    </w:p>
    <w:p w:rsidR="00A47112" w:rsidRDefault="00A47112" w:rsidP="004477CF">
      <w:pPr>
        <w:pBdr>
          <w:top w:val="nil"/>
          <w:left w:val="nil"/>
          <w:bottom w:val="nil"/>
          <w:right w:val="nil"/>
          <w:between w:val="nil"/>
        </w:pBdr>
        <w:rPr>
          <w:color w:val="000000" w:themeColor="text1"/>
        </w:rPr>
      </w:pPr>
    </w:p>
    <w:p w:rsidR="00A47112" w:rsidRDefault="00822F32" w:rsidP="00A47112">
      <w:pPr>
        <w:pStyle w:val="Listenabsatz"/>
        <w:numPr>
          <w:ilvl w:val="0"/>
          <w:numId w:val="6"/>
        </w:numPr>
        <w:pBdr>
          <w:top w:val="nil"/>
          <w:left w:val="nil"/>
          <w:bottom w:val="nil"/>
          <w:right w:val="nil"/>
          <w:between w:val="nil"/>
        </w:pBdr>
        <w:rPr>
          <w:color w:val="000000" w:themeColor="text1"/>
        </w:rPr>
      </w:pPr>
      <w:r w:rsidRPr="00A47112">
        <w:rPr>
          <w:color w:val="000000" w:themeColor="text1"/>
        </w:rPr>
        <w:t>Keine Kurzarmhemden tragen!</w:t>
      </w:r>
      <w:bookmarkStart w:id="0" w:name="_GoBack"/>
      <w:bookmarkEnd w:id="0"/>
    </w:p>
    <w:p w:rsidR="00A47112" w:rsidRDefault="000532FE" w:rsidP="00A47112">
      <w:pPr>
        <w:pStyle w:val="Listenabsatz"/>
        <w:numPr>
          <w:ilvl w:val="0"/>
          <w:numId w:val="6"/>
        </w:numPr>
        <w:pBdr>
          <w:top w:val="nil"/>
          <w:left w:val="nil"/>
          <w:bottom w:val="nil"/>
          <w:right w:val="nil"/>
          <w:between w:val="nil"/>
        </w:pBdr>
        <w:rPr>
          <w:color w:val="000000" w:themeColor="text1"/>
        </w:rPr>
      </w:pPr>
      <w:r w:rsidRPr="00A47112">
        <w:rPr>
          <w:color w:val="000000" w:themeColor="text1"/>
        </w:rPr>
        <w:t xml:space="preserve">Ein </w:t>
      </w:r>
      <w:r w:rsidR="00822F32" w:rsidRPr="00A47112">
        <w:rPr>
          <w:color w:val="000000" w:themeColor="text1"/>
        </w:rPr>
        <w:t xml:space="preserve">Hemd oder </w:t>
      </w:r>
      <w:r w:rsidRPr="00A47112">
        <w:rPr>
          <w:color w:val="000000" w:themeColor="text1"/>
        </w:rPr>
        <w:t xml:space="preserve">eine </w:t>
      </w:r>
      <w:r w:rsidR="00822F32" w:rsidRPr="00A47112">
        <w:rPr>
          <w:color w:val="000000" w:themeColor="text1"/>
        </w:rPr>
        <w:t>Bluse sollte niemals über der Brust spannen!</w:t>
      </w:r>
    </w:p>
    <w:p w:rsidR="00A47112" w:rsidRDefault="000532FE" w:rsidP="00A47112">
      <w:pPr>
        <w:pStyle w:val="Listenabsatz"/>
        <w:numPr>
          <w:ilvl w:val="0"/>
          <w:numId w:val="6"/>
        </w:numPr>
        <w:pBdr>
          <w:top w:val="nil"/>
          <w:left w:val="nil"/>
          <w:bottom w:val="nil"/>
          <w:right w:val="nil"/>
          <w:between w:val="nil"/>
        </w:pBdr>
        <w:rPr>
          <w:color w:val="000000" w:themeColor="text1"/>
        </w:rPr>
      </w:pPr>
      <w:r w:rsidRPr="00A47112">
        <w:rPr>
          <w:color w:val="000000" w:themeColor="text1"/>
        </w:rPr>
        <w:t xml:space="preserve">Ein </w:t>
      </w:r>
      <w:r w:rsidR="00822F32" w:rsidRPr="00A47112">
        <w:rPr>
          <w:color w:val="000000" w:themeColor="text1"/>
        </w:rPr>
        <w:t xml:space="preserve">Gürtel ist mit der Schuhfarbe </w:t>
      </w:r>
      <w:proofErr w:type="spellStart"/>
      <w:r w:rsidR="00822F32" w:rsidRPr="00A47112">
        <w:rPr>
          <w:color w:val="000000" w:themeColor="text1"/>
        </w:rPr>
        <w:t>abzustimmen!</w:t>
      </w:r>
    </w:p>
    <w:p w:rsidR="00A47112" w:rsidRDefault="00822F32" w:rsidP="00A47112">
      <w:pPr>
        <w:pStyle w:val="Listenabsatz"/>
        <w:numPr>
          <w:ilvl w:val="0"/>
          <w:numId w:val="6"/>
        </w:numPr>
        <w:pBdr>
          <w:top w:val="nil"/>
          <w:left w:val="nil"/>
          <w:bottom w:val="nil"/>
          <w:right w:val="nil"/>
          <w:between w:val="nil"/>
        </w:pBdr>
        <w:rPr>
          <w:color w:val="000000" w:themeColor="text1"/>
        </w:rPr>
      </w:pPr>
      <w:proofErr w:type="spellEnd"/>
      <w:r w:rsidRPr="00A47112">
        <w:rPr>
          <w:color w:val="000000" w:themeColor="text1"/>
        </w:rPr>
        <w:t xml:space="preserve">Keine Mützen oder Hüte in geschlossenen Räumen </w:t>
      </w:r>
      <w:proofErr w:type="spellStart"/>
      <w:r w:rsidRPr="00A47112">
        <w:rPr>
          <w:color w:val="000000" w:themeColor="text1"/>
        </w:rPr>
        <w:t>tragen!</w:t>
      </w:r>
    </w:p>
    <w:p w:rsidR="00A47112" w:rsidRDefault="00822F32" w:rsidP="00A47112">
      <w:pPr>
        <w:pStyle w:val="Listenabsatz"/>
        <w:numPr>
          <w:ilvl w:val="0"/>
          <w:numId w:val="6"/>
        </w:numPr>
        <w:pBdr>
          <w:top w:val="nil"/>
          <w:left w:val="nil"/>
          <w:bottom w:val="nil"/>
          <w:right w:val="nil"/>
          <w:between w:val="nil"/>
        </w:pBdr>
        <w:rPr>
          <w:color w:val="000000" w:themeColor="text1"/>
        </w:rPr>
      </w:pPr>
      <w:proofErr w:type="spellEnd"/>
      <w:r w:rsidRPr="00A47112">
        <w:rPr>
          <w:color w:val="000000" w:themeColor="text1"/>
        </w:rPr>
        <w:t xml:space="preserve">Blanke Männerwaden mit Kniestrümpfen </w:t>
      </w:r>
      <w:proofErr w:type="spellStart"/>
      <w:r w:rsidRPr="00A47112">
        <w:rPr>
          <w:color w:val="000000" w:themeColor="text1"/>
        </w:rPr>
        <w:t>verdecken!</w:t>
      </w:r>
    </w:p>
    <w:p w:rsidR="00822F32" w:rsidRPr="00A47112" w:rsidRDefault="000532FE" w:rsidP="00A47112">
      <w:pPr>
        <w:pStyle w:val="Listenabsatz"/>
        <w:numPr>
          <w:ilvl w:val="0"/>
          <w:numId w:val="6"/>
        </w:numPr>
        <w:pBdr>
          <w:top w:val="nil"/>
          <w:left w:val="nil"/>
          <w:bottom w:val="nil"/>
          <w:right w:val="nil"/>
          <w:between w:val="nil"/>
        </w:pBdr>
        <w:rPr>
          <w:color w:val="000000" w:themeColor="text1"/>
        </w:rPr>
      </w:pPr>
      <w:proofErr w:type="spellEnd"/>
      <w:r w:rsidRPr="00A47112">
        <w:rPr>
          <w:color w:val="000000" w:themeColor="text1"/>
        </w:rPr>
        <w:t xml:space="preserve">Die </w:t>
      </w:r>
      <w:r w:rsidR="00822F32" w:rsidRPr="00A47112">
        <w:rPr>
          <w:color w:val="000000" w:themeColor="text1"/>
        </w:rPr>
        <w:t>Röcke nie über Kniehöhe!</w:t>
      </w:r>
    </w:p>
    <w:p w:rsidR="00E4635D" w:rsidRPr="004477CF" w:rsidRDefault="00E4635D" w:rsidP="004477CF">
      <w:pPr>
        <w:pBdr>
          <w:top w:val="nil"/>
          <w:left w:val="nil"/>
          <w:bottom w:val="nil"/>
          <w:right w:val="nil"/>
          <w:between w:val="nil"/>
        </w:pBdr>
        <w:rPr>
          <w:color w:val="000000" w:themeColor="text1"/>
        </w:rPr>
      </w:pPr>
    </w:p>
    <w:p w:rsidR="00A47112" w:rsidRDefault="00822F32" w:rsidP="004477CF">
      <w:pPr>
        <w:pBdr>
          <w:top w:val="nil"/>
          <w:left w:val="nil"/>
          <w:bottom w:val="nil"/>
          <w:right w:val="nil"/>
          <w:between w:val="nil"/>
        </w:pBdr>
        <w:rPr>
          <w:color w:val="000000" w:themeColor="text1"/>
        </w:rPr>
      </w:pPr>
      <w:r w:rsidRPr="004477CF">
        <w:rPr>
          <w:color w:val="000000" w:themeColor="text1"/>
        </w:rPr>
        <w:t>Nach dem Motto: Für den ersten Eindruck gibt es keine zweite Chance, werden folgen</w:t>
      </w:r>
      <w:r w:rsidR="00806C16">
        <w:rPr>
          <w:color w:val="000000" w:themeColor="text1"/>
        </w:rPr>
        <w:softHyphen/>
      </w:r>
      <w:r w:rsidRPr="004477CF">
        <w:rPr>
          <w:color w:val="000000" w:themeColor="text1"/>
        </w:rPr>
        <w:t>de Aktionen vorgeschlagen:</w:t>
      </w:r>
      <w:r w:rsidR="00D03DD8">
        <w:rPr>
          <w:color w:val="000000" w:themeColor="text1"/>
        </w:rPr>
        <w:t xml:space="preserve"> </w:t>
      </w:r>
    </w:p>
    <w:p w:rsidR="00A47112" w:rsidRDefault="00A47112" w:rsidP="004477CF">
      <w:pPr>
        <w:pBdr>
          <w:top w:val="nil"/>
          <w:left w:val="nil"/>
          <w:bottom w:val="nil"/>
          <w:right w:val="nil"/>
          <w:between w:val="nil"/>
        </w:pBdr>
        <w:rPr>
          <w:color w:val="000000" w:themeColor="text1"/>
        </w:rPr>
      </w:pPr>
    </w:p>
    <w:p w:rsidR="00A47112" w:rsidRDefault="00822F32" w:rsidP="00A47112">
      <w:pPr>
        <w:pStyle w:val="Listenabsatz"/>
        <w:numPr>
          <w:ilvl w:val="0"/>
          <w:numId w:val="7"/>
        </w:numPr>
        <w:pBdr>
          <w:top w:val="nil"/>
          <w:left w:val="nil"/>
          <w:bottom w:val="nil"/>
          <w:right w:val="nil"/>
          <w:between w:val="nil"/>
        </w:pBdr>
        <w:rPr>
          <w:color w:val="000000" w:themeColor="text1"/>
        </w:rPr>
      </w:pPr>
      <w:r w:rsidRPr="00A47112">
        <w:rPr>
          <w:color w:val="000000" w:themeColor="text1"/>
        </w:rPr>
        <w:t>Schreibtisch sauber halten, Unordnung assoziiert Unzuverlässigkeit!</w:t>
      </w:r>
    </w:p>
    <w:p w:rsidR="00A47112" w:rsidRDefault="00822F32" w:rsidP="00A47112">
      <w:pPr>
        <w:pStyle w:val="Listenabsatz"/>
        <w:numPr>
          <w:ilvl w:val="0"/>
          <w:numId w:val="7"/>
        </w:numPr>
        <w:pBdr>
          <w:top w:val="nil"/>
          <w:left w:val="nil"/>
          <w:bottom w:val="nil"/>
          <w:right w:val="nil"/>
          <w:between w:val="nil"/>
        </w:pBdr>
        <w:rPr>
          <w:color w:val="000000" w:themeColor="text1"/>
        </w:rPr>
      </w:pPr>
      <w:r w:rsidRPr="00A47112">
        <w:rPr>
          <w:color w:val="000000" w:themeColor="text1"/>
        </w:rPr>
        <w:t>Telefonieren in angemessener Lautstärke!</w:t>
      </w:r>
    </w:p>
    <w:p w:rsidR="00A47112" w:rsidRDefault="00822F32" w:rsidP="00A47112">
      <w:pPr>
        <w:pStyle w:val="Listenabsatz"/>
        <w:numPr>
          <w:ilvl w:val="0"/>
          <w:numId w:val="7"/>
        </w:numPr>
        <w:pBdr>
          <w:top w:val="nil"/>
          <w:left w:val="nil"/>
          <w:bottom w:val="nil"/>
          <w:right w:val="nil"/>
          <w:between w:val="nil"/>
        </w:pBdr>
        <w:rPr>
          <w:color w:val="000000" w:themeColor="text1"/>
        </w:rPr>
      </w:pPr>
      <w:r w:rsidRPr="00A47112">
        <w:rPr>
          <w:color w:val="000000" w:themeColor="text1"/>
        </w:rPr>
        <w:t>Private Anrufe mit Rückruf beantworten!</w:t>
      </w:r>
    </w:p>
    <w:p w:rsidR="00A47112" w:rsidRDefault="00822F32" w:rsidP="00A47112">
      <w:pPr>
        <w:pStyle w:val="Listenabsatz"/>
        <w:numPr>
          <w:ilvl w:val="0"/>
          <w:numId w:val="7"/>
        </w:numPr>
        <w:pBdr>
          <w:top w:val="nil"/>
          <w:left w:val="nil"/>
          <w:bottom w:val="nil"/>
          <w:right w:val="nil"/>
          <w:between w:val="nil"/>
        </w:pBdr>
        <w:rPr>
          <w:color w:val="000000" w:themeColor="text1"/>
        </w:rPr>
      </w:pPr>
      <w:r w:rsidRPr="00A47112">
        <w:rPr>
          <w:color w:val="000000" w:themeColor="text1"/>
        </w:rPr>
        <w:t>Titelträger mit Titel ansprechen!</w:t>
      </w:r>
    </w:p>
    <w:p w:rsidR="00A47112" w:rsidRDefault="00822F32" w:rsidP="00A47112">
      <w:pPr>
        <w:pStyle w:val="Listenabsatz"/>
        <w:numPr>
          <w:ilvl w:val="0"/>
          <w:numId w:val="7"/>
        </w:numPr>
        <w:pBdr>
          <w:top w:val="nil"/>
          <w:left w:val="nil"/>
          <w:bottom w:val="nil"/>
          <w:right w:val="nil"/>
          <w:between w:val="nil"/>
        </w:pBdr>
        <w:rPr>
          <w:color w:val="000000" w:themeColor="text1"/>
        </w:rPr>
      </w:pPr>
      <w:r w:rsidRPr="00A47112">
        <w:rPr>
          <w:color w:val="000000" w:themeColor="text1"/>
        </w:rPr>
        <w:t>E-Mails vor Versenden kontrollieren!</w:t>
      </w:r>
    </w:p>
    <w:p w:rsidR="00A47112" w:rsidRDefault="00822F32" w:rsidP="00A47112">
      <w:pPr>
        <w:pStyle w:val="Listenabsatz"/>
        <w:numPr>
          <w:ilvl w:val="0"/>
          <w:numId w:val="7"/>
        </w:numPr>
        <w:pBdr>
          <w:top w:val="nil"/>
          <w:left w:val="nil"/>
          <w:bottom w:val="nil"/>
          <w:right w:val="nil"/>
          <w:between w:val="nil"/>
        </w:pBdr>
        <w:rPr>
          <w:color w:val="000000" w:themeColor="text1"/>
        </w:rPr>
      </w:pPr>
      <w:r w:rsidRPr="00A47112">
        <w:rPr>
          <w:color w:val="000000" w:themeColor="text1"/>
        </w:rPr>
        <w:t xml:space="preserve">Keine E-Mail Weiterleitung ohne Einwilligung des </w:t>
      </w:r>
      <w:proofErr w:type="spellStart"/>
      <w:r w:rsidRPr="00A47112">
        <w:rPr>
          <w:color w:val="000000" w:themeColor="text1"/>
        </w:rPr>
        <w:t>Absenders!</w:t>
      </w:r>
    </w:p>
    <w:p w:rsidR="00A47112" w:rsidRDefault="00822F32" w:rsidP="00A47112">
      <w:pPr>
        <w:pStyle w:val="Listenabsatz"/>
        <w:numPr>
          <w:ilvl w:val="0"/>
          <w:numId w:val="7"/>
        </w:numPr>
        <w:pBdr>
          <w:top w:val="nil"/>
          <w:left w:val="nil"/>
          <w:bottom w:val="nil"/>
          <w:right w:val="nil"/>
          <w:between w:val="nil"/>
        </w:pBdr>
        <w:rPr>
          <w:color w:val="000000" w:themeColor="text1"/>
        </w:rPr>
      </w:pPr>
      <w:proofErr w:type="spellEnd"/>
      <w:r w:rsidRPr="00A47112">
        <w:rPr>
          <w:color w:val="000000" w:themeColor="text1"/>
        </w:rPr>
        <w:t>Keine Smileys im Geschäftsverkehr!</w:t>
      </w:r>
    </w:p>
    <w:p w:rsidR="00A47112" w:rsidRDefault="00822F32" w:rsidP="00A47112">
      <w:pPr>
        <w:pStyle w:val="Listenabsatz"/>
        <w:numPr>
          <w:ilvl w:val="0"/>
          <w:numId w:val="7"/>
        </w:numPr>
        <w:pBdr>
          <w:top w:val="nil"/>
          <w:left w:val="nil"/>
          <w:bottom w:val="nil"/>
          <w:right w:val="nil"/>
          <w:between w:val="nil"/>
        </w:pBdr>
        <w:rPr>
          <w:color w:val="000000" w:themeColor="text1"/>
        </w:rPr>
      </w:pPr>
      <w:r w:rsidRPr="00A47112">
        <w:rPr>
          <w:color w:val="000000" w:themeColor="text1"/>
        </w:rPr>
        <w:t>Keine Abkürzungen als Abschiedsformel!</w:t>
      </w:r>
    </w:p>
    <w:p w:rsidR="00A47112" w:rsidRDefault="00822F32" w:rsidP="00A47112">
      <w:pPr>
        <w:pStyle w:val="Listenabsatz"/>
        <w:numPr>
          <w:ilvl w:val="0"/>
          <w:numId w:val="7"/>
        </w:numPr>
        <w:pBdr>
          <w:top w:val="nil"/>
          <w:left w:val="nil"/>
          <w:bottom w:val="nil"/>
          <w:right w:val="nil"/>
          <w:between w:val="nil"/>
        </w:pBdr>
        <w:rPr>
          <w:color w:val="000000" w:themeColor="text1"/>
        </w:rPr>
      </w:pPr>
      <w:r w:rsidRPr="00A47112">
        <w:rPr>
          <w:color w:val="000000" w:themeColor="text1"/>
        </w:rPr>
        <w:t>Bei Verspätungen anrufen nicht SMS oder mailen!</w:t>
      </w:r>
    </w:p>
    <w:p w:rsidR="000532FE" w:rsidRPr="00A47112" w:rsidRDefault="00822F32" w:rsidP="00A47112">
      <w:pPr>
        <w:pStyle w:val="Listenabsatz"/>
        <w:numPr>
          <w:ilvl w:val="0"/>
          <w:numId w:val="7"/>
        </w:numPr>
        <w:pBdr>
          <w:top w:val="nil"/>
          <w:left w:val="nil"/>
          <w:bottom w:val="nil"/>
          <w:right w:val="nil"/>
          <w:between w:val="nil"/>
        </w:pBdr>
        <w:rPr>
          <w:color w:val="000000" w:themeColor="text1"/>
        </w:rPr>
      </w:pPr>
      <w:r w:rsidRPr="00A47112">
        <w:rPr>
          <w:color w:val="000000" w:themeColor="text1"/>
        </w:rPr>
        <w:t>Handy ausschalten bei Meetings!</w:t>
      </w:r>
    </w:p>
    <w:p w:rsidR="00806C16" w:rsidRDefault="00806C16">
      <w:pPr>
        <w:spacing w:after="160" w:line="259" w:lineRule="auto"/>
        <w:rPr>
          <w:color w:val="000000" w:themeColor="text1"/>
        </w:rPr>
      </w:pPr>
      <w:r>
        <w:rPr>
          <w:color w:val="000000" w:themeColor="text1"/>
        </w:rPr>
        <w:br w:type="page"/>
      </w:r>
    </w:p>
    <w:p w:rsidR="00E4635D" w:rsidRPr="004477CF" w:rsidRDefault="00E4635D" w:rsidP="004477CF">
      <w:pPr>
        <w:pBdr>
          <w:top w:val="nil"/>
          <w:left w:val="nil"/>
          <w:bottom w:val="nil"/>
          <w:right w:val="nil"/>
          <w:between w:val="nil"/>
        </w:pBdr>
        <w:rPr>
          <w:color w:val="000000" w:themeColor="text1"/>
        </w:rPr>
      </w:pPr>
    </w:p>
    <w:p w:rsidR="00D03DD8" w:rsidRDefault="00822F32" w:rsidP="004477CF">
      <w:pPr>
        <w:pBdr>
          <w:top w:val="nil"/>
          <w:left w:val="nil"/>
          <w:bottom w:val="nil"/>
          <w:right w:val="nil"/>
          <w:between w:val="nil"/>
        </w:pBdr>
        <w:rPr>
          <w:color w:val="000000" w:themeColor="text1"/>
        </w:rPr>
      </w:pPr>
      <w:r w:rsidRPr="004477CF">
        <w:rPr>
          <w:color w:val="000000" w:themeColor="text1"/>
        </w:rPr>
        <w:t>Die vorgenannten generellen „Ratschläge“ (vgl. zu den Beispielen: Focus, 2012) und deren Ausprägungen können als ein Indikator für die vorherrschende Unternehmens</w:t>
      </w:r>
      <w:r w:rsidR="00A47112">
        <w:rPr>
          <w:color w:val="000000" w:themeColor="text1"/>
        </w:rPr>
        <w:softHyphen/>
      </w:r>
      <w:r w:rsidRPr="004477CF">
        <w:rPr>
          <w:color w:val="000000" w:themeColor="text1"/>
        </w:rPr>
        <w:t>kultur ebenso herangezogen werden, wie die nachfolgenden Ausführungen.</w:t>
      </w:r>
      <w:r w:rsidR="00D03DD8">
        <w:rPr>
          <w:color w:val="000000" w:themeColor="text1"/>
        </w:rPr>
        <w:t xml:space="preserve"> </w:t>
      </w:r>
      <w:r w:rsidRPr="004477CF">
        <w:rPr>
          <w:color w:val="000000" w:themeColor="text1"/>
        </w:rPr>
        <w:t xml:space="preserve">Die </w:t>
      </w:r>
      <w:r w:rsidRPr="004477CF">
        <w:rPr>
          <w:b/>
          <w:color w:val="000000" w:themeColor="text1"/>
        </w:rPr>
        <w:t>speziellen Tabus</w:t>
      </w:r>
      <w:r w:rsidRPr="004477CF">
        <w:rPr>
          <w:color w:val="000000" w:themeColor="text1"/>
        </w:rPr>
        <w:t xml:space="preserve"> in Unternehmen beziehen sich z.B. auf sozial gewünschte Ver</w:t>
      </w:r>
      <w:r w:rsidR="00806C16">
        <w:rPr>
          <w:color w:val="000000" w:themeColor="text1"/>
        </w:rPr>
        <w:softHyphen/>
      </w:r>
      <w:r w:rsidRPr="004477CF">
        <w:rPr>
          <w:color w:val="000000" w:themeColor="text1"/>
        </w:rPr>
        <w:t>haltensweisen gegenüber spezifischen Teilgruppen und Beziehungsfelder im Unternehmen.</w:t>
      </w:r>
    </w:p>
    <w:p w:rsidR="000532FE" w:rsidRDefault="000532FE" w:rsidP="004477CF">
      <w:pPr>
        <w:pBdr>
          <w:top w:val="nil"/>
          <w:left w:val="nil"/>
          <w:bottom w:val="nil"/>
          <w:right w:val="nil"/>
          <w:between w:val="nil"/>
        </w:pBdr>
        <w:rPr>
          <w:color w:val="000000" w:themeColor="text1"/>
        </w:rPr>
      </w:pPr>
    </w:p>
    <w:p w:rsidR="00A47112" w:rsidRDefault="00822F32" w:rsidP="00A21F3E">
      <w:pPr>
        <w:pBdr>
          <w:top w:val="nil"/>
          <w:left w:val="nil"/>
          <w:bottom w:val="nil"/>
          <w:right w:val="nil"/>
          <w:between w:val="nil"/>
        </w:pBdr>
        <w:rPr>
          <w:color w:val="000000" w:themeColor="text1"/>
        </w:rPr>
      </w:pPr>
      <w:r w:rsidRPr="004477CF">
        <w:rPr>
          <w:color w:val="000000" w:themeColor="text1"/>
        </w:rPr>
        <w:t xml:space="preserve">Aus Mitarbeiter-Perspektive sind besonders jene Tabus zu beachten, die Ihre </w:t>
      </w:r>
      <w:r w:rsidRPr="004477CF">
        <w:rPr>
          <w:b/>
          <w:color w:val="000000" w:themeColor="text1"/>
        </w:rPr>
        <w:t>Be</w:t>
      </w:r>
      <w:r w:rsidR="00806C16">
        <w:rPr>
          <w:b/>
          <w:color w:val="000000" w:themeColor="text1"/>
        </w:rPr>
        <w:softHyphen/>
      </w:r>
      <w:r w:rsidRPr="004477CF">
        <w:rPr>
          <w:b/>
          <w:color w:val="000000" w:themeColor="text1"/>
        </w:rPr>
        <w:t>ziehung zu Ihrer Führungskraft</w:t>
      </w:r>
      <w:r w:rsidRPr="004477CF">
        <w:rPr>
          <w:color w:val="000000" w:themeColor="text1"/>
        </w:rPr>
        <w:t xml:space="preserve"> betreffen (vgl. </w:t>
      </w:r>
      <w:proofErr w:type="spellStart"/>
      <w:r w:rsidRPr="004477CF">
        <w:rPr>
          <w:color w:val="000000" w:themeColor="text1"/>
        </w:rPr>
        <w:t>Lürssen</w:t>
      </w:r>
      <w:proofErr w:type="spellEnd"/>
      <w:r w:rsidRPr="004477CF">
        <w:rPr>
          <w:color w:val="000000" w:themeColor="text1"/>
        </w:rPr>
        <w:t xml:space="preserve">, 2006, S. 193 ff.). </w:t>
      </w:r>
      <w:r w:rsidR="000532FE">
        <w:rPr>
          <w:color w:val="000000" w:themeColor="text1"/>
        </w:rPr>
        <w:t>I</w:t>
      </w:r>
      <w:r w:rsidRPr="004477CF">
        <w:rPr>
          <w:color w:val="000000" w:themeColor="text1"/>
        </w:rPr>
        <w:t>n d</w:t>
      </w:r>
      <w:r w:rsidR="000532FE">
        <w:rPr>
          <w:color w:val="000000" w:themeColor="text1"/>
        </w:rPr>
        <w:t>er</w:t>
      </w:r>
      <w:r w:rsidRPr="004477CF">
        <w:rPr>
          <w:color w:val="000000" w:themeColor="text1"/>
        </w:rPr>
        <w:t xml:space="preserve"> Unternehmenswirklichkeit, können z.B. die folgenden </w:t>
      </w:r>
      <w:r w:rsidRPr="004477CF">
        <w:rPr>
          <w:b/>
          <w:color w:val="000000" w:themeColor="text1"/>
        </w:rPr>
        <w:t>„Tabugesetze“</w:t>
      </w:r>
      <w:r w:rsidRPr="004477CF">
        <w:rPr>
          <w:color w:val="000000" w:themeColor="text1"/>
        </w:rPr>
        <w:t xml:space="preserve"> relevant sein:</w:t>
      </w:r>
      <w:r w:rsidR="00D03DD8">
        <w:rPr>
          <w:color w:val="000000" w:themeColor="text1"/>
        </w:rPr>
        <w:t xml:space="preserve"> </w:t>
      </w:r>
    </w:p>
    <w:p w:rsidR="00A47112" w:rsidRDefault="00A47112" w:rsidP="00A21F3E">
      <w:pPr>
        <w:pBdr>
          <w:top w:val="nil"/>
          <w:left w:val="nil"/>
          <w:bottom w:val="nil"/>
          <w:right w:val="nil"/>
          <w:between w:val="nil"/>
        </w:pBdr>
        <w:rPr>
          <w:color w:val="000000" w:themeColor="text1"/>
        </w:rPr>
      </w:pPr>
    </w:p>
    <w:p w:rsidR="00A47112" w:rsidRDefault="00822F32" w:rsidP="00A47112">
      <w:pPr>
        <w:pStyle w:val="Listenabsatz"/>
        <w:numPr>
          <w:ilvl w:val="0"/>
          <w:numId w:val="8"/>
        </w:numPr>
        <w:pBdr>
          <w:top w:val="nil"/>
          <w:left w:val="nil"/>
          <w:bottom w:val="nil"/>
          <w:right w:val="nil"/>
          <w:between w:val="nil"/>
        </w:pBdr>
        <w:rPr>
          <w:color w:val="000000" w:themeColor="text1"/>
        </w:rPr>
      </w:pPr>
      <w:r w:rsidRPr="00A47112">
        <w:rPr>
          <w:color w:val="000000" w:themeColor="text1"/>
        </w:rPr>
        <w:t>Übergehen Sie nicht Ihre Führungskraft</w:t>
      </w:r>
      <w:r w:rsidR="00F26B80" w:rsidRPr="00A47112">
        <w:rPr>
          <w:color w:val="000000" w:themeColor="text1"/>
        </w:rPr>
        <w:t>.</w:t>
      </w:r>
    </w:p>
    <w:p w:rsidR="00A47112" w:rsidRDefault="00822F32" w:rsidP="00A47112">
      <w:pPr>
        <w:pStyle w:val="Listenabsatz"/>
        <w:numPr>
          <w:ilvl w:val="0"/>
          <w:numId w:val="8"/>
        </w:numPr>
        <w:pBdr>
          <w:top w:val="nil"/>
          <w:left w:val="nil"/>
          <w:bottom w:val="nil"/>
          <w:right w:val="nil"/>
          <w:between w:val="nil"/>
        </w:pBdr>
        <w:rPr>
          <w:color w:val="000000" w:themeColor="text1"/>
        </w:rPr>
      </w:pPr>
      <w:r w:rsidRPr="00A47112">
        <w:rPr>
          <w:color w:val="000000" w:themeColor="text1"/>
        </w:rPr>
        <w:t>Beschweren Sie sich nicht über Ihre Führungskraft bei dessen Chef</w:t>
      </w:r>
      <w:r w:rsidR="00F26B80" w:rsidRPr="00A47112">
        <w:rPr>
          <w:color w:val="000000" w:themeColor="text1"/>
        </w:rPr>
        <w:t>.</w:t>
      </w:r>
    </w:p>
    <w:p w:rsidR="00A47112" w:rsidRDefault="00822F32" w:rsidP="00A47112">
      <w:pPr>
        <w:pStyle w:val="Listenabsatz"/>
        <w:numPr>
          <w:ilvl w:val="0"/>
          <w:numId w:val="8"/>
        </w:numPr>
        <w:pBdr>
          <w:top w:val="nil"/>
          <w:left w:val="nil"/>
          <w:bottom w:val="nil"/>
          <w:right w:val="nil"/>
          <w:between w:val="nil"/>
        </w:pBdr>
        <w:rPr>
          <w:color w:val="000000" w:themeColor="text1"/>
        </w:rPr>
      </w:pPr>
      <w:r w:rsidRPr="00A47112">
        <w:rPr>
          <w:color w:val="000000" w:themeColor="text1"/>
        </w:rPr>
        <w:t>Reden Sie nicht schlecht über Ihre Führungskraft</w:t>
      </w:r>
      <w:r w:rsidR="00F26B80" w:rsidRPr="00A47112">
        <w:rPr>
          <w:color w:val="000000" w:themeColor="text1"/>
        </w:rPr>
        <w:t xml:space="preserve"> und s</w:t>
      </w:r>
      <w:r w:rsidRPr="00A47112">
        <w:rPr>
          <w:color w:val="000000" w:themeColor="text1"/>
        </w:rPr>
        <w:t xml:space="preserve">tellen Sie </w:t>
      </w:r>
      <w:r w:rsidR="00F26B80" w:rsidRPr="00A47112">
        <w:rPr>
          <w:color w:val="000000" w:themeColor="text1"/>
        </w:rPr>
        <w:t>sie</w:t>
      </w:r>
      <w:r w:rsidRPr="00A47112">
        <w:rPr>
          <w:color w:val="000000" w:themeColor="text1"/>
        </w:rPr>
        <w:t xml:space="preserve"> nicht vor Anderen bloß</w:t>
      </w:r>
      <w:r w:rsidR="00F26B80" w:rsidRPr="00A47112">
        <w:rPr>
          <w:color w:val="000000" w:themeColor="text1"/>
        </w:rPr>
        <w:t>.</w:t>
      </w:r>
    </w:p>
    <w:p w:rsidR="00A47112" w:rsidRDefault="00822F32" w:rsidP="00A47112">
      <w:pPr>
        <w:pStyle w:val="Listenabsatz"/>
        <w:numPr>
          <w:ilvl w:val="0"/>
          <w:numId w:val="8"/>
        </w:numPr>
        <w:pBdr>
          <w:top w:val="nil"/>
          <w:left w:val="nil"/>
          <w:bottom w:val="nil"/>
          <w:right w:val="nil"/>
          <w:between w:val="nil"/>
        </w:pBdr>
        <w:rPr>
          <w:color w:val="000000" w:themeColor="text1"/>
        </w:rPr>
      </w:pPr>
      <w:r w:rsidRPr="00A47112">
        <w:rPr>
          <w:color w:val="000000" w:themeColor="text1"/>
        </w:rPr>
        <w:t>Widersprechen Sie Ihrer Führungskraft nicht im Beisein von Anderen</w:t>
      </w:r>
      <w:r w:rsidR="00F26B80" w:rsidRPr="00A47112">
        <w:rPr>
          <w:color w:val="000000" w:themeColor="text1"/>
        </w:rPr>
        <w:t>.</w:t>
      </w:r>
    </w:p>
    <w:p w:rsidR="00A47112" w:rsidRDefault="00822F32" w:rsidP="00A47112">
      <w:pPr>
        <w:pStyle w:val="Listenabsatz"/>
        <w:numPr>
          <w:ilvl w:val="0"/>
          <w:numId w:val="8"/>
        </w:numPr>
        <w:pBdr>
          <w:top w:val="nil"/>
          <w:left w:val="nil"/>
          <w:bottom w:val="nil"/>
          <w:right w:val="nil"/>
          <w:between w:val="nil"/>
        </w:pBdr>
        <w:rPr>
          <w:color w:val="000000" w:themeColor="text1"/>
        </w:rPr>
      </w:pPr>
      <w:r w:rsidRPr="00A47112">
        <w:rPr>
          <w:color w:val="000000" w:themeColor="text1"/>
        </w:rPr>
        <w:t>Seien Sie vorsichtig bei Kontakten mit den Feinden Ihrer Führungskraft</w:t>
      </w:r>
      <w:r w:rsidR="00F26B80" w:rsidRPr="00A47112">
        <w:rPr>
          <w:color w:val="000000" w:themeColor="text1"/>
        </w:rPr>
        <w:t>.</w:t>
      </w:r>
    </w:p>
    <w:p w:rsidR="00A47112" w:rsidRDefault="00822F32" w:rsidP="00A47112">
      <w:pPr>
        <w:pStyle w:val="Listenabsatz"/>
        <w:numPr>
          <w:ilvl w:val="0"/>
          <w:numId w:val="8"/>
        </w:numPr>
        <w:pBdr>
          <w:top w:val="nil"/>
          <w:left w:val="nil"/>
          <w:bottom w:val="nil"/>
          <w:right w:val="nil"/>
          <w:between w:val="nil"/>
        </w:pBdr>
        <w:rPr>
          <w:color w:val="000000" w:themeColor="text1"/>
        </w:rPr>
      </w:pPr>
      <w:r w:rsidRPr="00A47112">
        <w:rPr>
          <w:color w:val="000000" w:themeColor="text1"/>
        </w:rPr>
        <w:t>Respektieren Sie das Lieblingsprojekt Ihrer Führungskraft</w:t>
      </w:r>
      <w:r w:rsidR="00F26B80" w:rsidRPr="00A47112">
        <w:rPr>
          <w:color w:val="000000" w:themeColor="text1"/>
        </w:rPr>
        <w:t>.</w:t>
      </w:r>
    </w:p>
    <w:p w:rsidR="00D03DD8" w:rsidRPr="00A47112" w:rsidRDefault="00F26B80" w:rsidP="00A47112">
      <w:pPr>
        <w:pStyle w:val="Listenabsatz"/>
        <w:numPr>
          <w:ilvl w:val="0"/>
          <w:numId w:val="8"/>
        </w:numPr>
        <w:pBdr>
          <w:top w:val="nil"/>
          <w:left w:val="nil"/>
          <w:bottom w:val="nil"/>
          <w:right w:val="nil"/>
          <w:between w:val="nil"/>
        </w:pBdr>
        <w:rPr>
          <w:color w:val="000000" w:themeColor="text1"/>
        </w:rPr>
      </w:pPr>
      <w:r w:rsidRPr="00A47112">
        <w:rPr>
          <w:color w:val="000000" w:themeColor="text1"/>
        </w:rPr>
        <w:t>V</w:t>
      </w:r>
      <w:r w:rsidR="00822F32" w:rsidRPr="00A47112">
        <w:rPr>
          <w:color w:val="000000" w:themeColor="text1"/>
        </w:rPr>
        <w:t xml:space="preserve">erhalten Sie sich möglichst loyal </w:t>
      </w:r>
      <w:r w:rsidRPr="00A47112">
        <w:rPr>
          <w:color w:val="000000" w:themeColor="text1"/>
        </w:rPr>
        <w:t xml:space="preserve">ihrer Führungskraft </w:t>
      </w:r>
      <w:r w:rsidR="00822F32" w:rsidRPr="00A47112">
        <w:rPr>
          <w:color w:val="000000" w:themeColor="text1"/>
        </w:rPr>
        <w:t>gegenüber</w:t>
      </w:r>
      <w:r w:rsidRPr="00A47112">
        <w:rPr>
          <w:color w:val="000000" w:themeColor="text1"/>
        </w:rPr>
        <w:t>.</w:t>
      </w:r>
    </w:p>
    <w:p w:rsidR="00A47112" w:rsidRPr="004477CF" w:rsidRDefault="00A47112" w:rsidP="004477CF">
      <w:pPr>
        <w:rPr>
          <w:color w:val="000000" w:themeColor="text1"/>
        </w:rPr>
      </w:pPr>
    </w:p>
    <w:p w:rsidR="000532FE" w:rsidRDefault="00822F32" w:rsidP="00A21F3E">
      <w:pPr>
        <w:pBdr>
          <w:top w:val="nil"/>
          <w:left w:val="nil"/>
          <w:bottom w:val="nil"/>
          <w:right w:val="nil"/>
          <w:between w:val="nil"/>
        </w:pBdr>
        <w:rPr>
          <w:color w:val="000000" w:themeColor="text1"/>
        </w:rPr>
      </w:pPr>
      <w:r w:rsidRPr="004477CF">
        <w:rPr>
          <w:color w:val="000000" w:themeColor="text1"/>
        </w:rPr>
        <w:t>In der Beraterpraxis des Autors wurden diese und andere Tabus in zahlreichen Work</w:t>
      </w:r>
      <w:r w:rsidR="00806C16">
        <w:rPr>
          <w:color w:val="000000" w:themeColor="text1"/>
        </w:rPr>
        <w:softHyphen/>
      </w:r>
      <w:r w:rsidRPr="004477CF">
        <w:rPr>
          <w:color w:val="000000" w:themeColor="text1"/>
        </w:rPr>
        <w:t>shops in Unternehmen erhoben, klassifiziert, analysiert und auf ihren Realitätsgehalt hin überprüft. Die Tabus richteten sich dabei auf unterschiedliche Unternehmensebenen, Funktionen und Akteure.</w:t>
      </w:r>
      <w:r w:rsidR="00601781" w:rsidRPr="004477CF">
        <w:rPr>
          <w:color w:val="000000" w:themeColor="text1"/>
        </w:rPr>
        <w:t xml:space="preserve"> </w:t>
      </w:r>
      <w:r w:rsidRPr="004477CF">
        <w:rPr>
          <w:color w:val="000000" w:themeColor="text1"/>
        </w:rPr>
        <w:t xml:space="preserve">Exemplarisch zum Vorgenannten wurden z.B. folgende </w:t>
      </w:r>
      <w:r w:rsidRPr="004477CF">
        <w:rPr>
          <w:b/>
          <w:color w:val="000000" w:themeColor="text1"/>
        </w:rPr>
        <w:t>Tabus bei einem</w:t>
      </w:r>
      <w:r w:rsidRPr="004477CF">
        <w:rPr>
          <w:color w:val="000000" w:themeColor="text1"/>
        </w:rPr>
        <w:t xml:space="preserve"> </w:t>
      </w:r>
      <w:r w:rsidRPr="004477CF">
        <w:rPr>
          <w:b/>
          <w:color w:val="000000" w:themeColor="text1"/>
        </w:rPr>
        <w:t>Vorstandskontakt</w:t>
      </w:r>
      <w:r w:rsidRPr="004477CF">
        <w:rPr>
          <w:color w:val="000000" w:themeColor="text1"/>
        </w:rPr>
        <w:t xml:space="preserve"> genannt:</w:t>
      </w:r>
      <w:r w:rsidR="000532FE">
        <w:rPr>
          <w:color w:val="000000" w:themeColor="text1"/>
        </w:rPr>
        <w:t xml:space="preserve"> </w:t>
      </w:r>
      <w:r w:rsidRPr="00D03DD8">
        <w:rPr>
          <w:color w:val="000000" w:themeColor="text1"/>
        </w:rPr>
        <w:t>Übergehe nie den Vorstandsbereich eines Vorstandes</w:t>
      </w:r>
      <w:r w:rsidR="00B423B2">
        <w:rPr>
          <w:color w:val="000000" w:themeColor="text1"/>
        </w:rPr>
        <w:t>.</w:t>
      </w:r>
      <w:r w:rsidR="00D03DD8">
        <w:rPr>
          <w:color w:val="000000" w:themeColor="text1"/>
        </w:rPr>
        <w:t xml:space="preserve"> / </w:t>
      </w:r>
      <w:r w:rsidRPr="00D03DD8">
        <w:rPr>
          <w:color w:val="000000" w:themeColor="text1"/>
        </w:rPr>
        <w:t>Bereite Entscheidungen stets so vor, dass der Vorstand das letzte Wort behält</w:t>
      </w:r>
      <w:r w:rsidR="00B423B2">
        <w:rPr>
          <w:color w:val="000000" w:themeColor="text1"/>
        </w:rPr>
        <w:t xml:space="preserve">. </w:t>
      </w:r>
      <w:r w:rsidR="00D03DD8">
        <w:rPr>
          <w:color w:val="000000" w:themeColor="text1"/>
        </w:rPr>
        <w:t xml:space="preserve">/ </w:t>
      </w:r>
      <w:r w:rsidRPr="00D03DD8">
        <w:rPr>
          <w:color w:val="000000" w:themeColor="text1"/>
        </w:rPr>
        <w:t>Komme nie ohne visuelle Vorlage zum Vorstand</w:t>
      </w:r>
      <w:r w:rsidR="00B423B2">
        <w:rPr>
          <w:color w:val="000000" w:themeColor="text1"/>
        </w:rPr>
        <w:t>.</w:t>
      </w:r>
      <w:r w:rsidR="00D03DD8">
        <w:rPr>
          <w:color w:val="000000" w:themeColor="text1"/>
        </w:rPr>
        <w:t xml:space="preserve"> / </w:t>
      </w:r>
      <w:r w:rsidRPr="00D03DD8">
        <w:rPr>
          <w:color w:val="000000" w:themeColor="text1"/>
        </w:rPr>
        <w:t>Schalte dich nie in Vor</w:t>
      </w:r>
      <w:r w:rsidR="00806C16">
        <w:rPr>
          <w:color w:val="000000" w:themeColor="text1"/>
        </w:rPr>
        <w:softHyphen/>
      </w:r>
      <w:r w:rsidRPr="00D03DD8">
        <w:rPr>
          <w:color w:val="000000" w:themeColor="text1"/>
        </w:rPr>
        <w:t>standskämpfe ein</w:t>
      </w:r>
      <w:r w:rsidR="00B423B2">
        <w:rPr>
          <w:color w:val="000000" w:themeColor="text1"/>
        </w:rPr>
        <w:t>.</w:t>
      </w:r>
      <w:r w:rsidR="00D03DD8">
        <w:rPr>
          <w:color w:val="000000" w:themeColor="text1"/>
        </w:rPr>
        <w:t xml:space="preserve"> / </w:t>
      </w:r>
      <w:r w:rsidRPr="00D03DD8">
        <w:rPr>
          <w:color w:val="000000" w:themeColor="text1"/>
        </w:rPr>
        <w:t>Kritisiere nie andere Kollegen im Vorstandskontakt</w:t>
      </w:r>
      <w:r w:rsidR="00A21F3E">
        <w:rPr>
          <w:color w:val="000000" w:themeColor="text1"/>
        </w:rPr>
        <w:t>.</w:t>
      </w:r>
    </w:p>
    <w:p w:rsidR="000532FE" w:rsidRPr="004477CF" w:rsidRDefault="000532FE" w:rsidP="004477CF">
      <w:pPr>
        <w:rPr>
          <w:color w:val="000000" w:themeColor="text1"/>
        </w:rPr>
      </w:pPr>
    </w:p>
    <w:p w:rsidR="00A47112" w:rsidRDefault="00822F32" w:rsidP="00D03DD8">
      <w:pPr>
        <w:pBdr>
          <w:top w:val="nil"/>
          <w:left w:val="nil"/>
          <w:bottom w:val="nil"/>
          <w:right w:val="nil"/>
          <w:between w:val="nil"/>
        </w:pBdr>
        <w:rPr>
          <w:color w:val="000000" w:themeColor="text1"/>
        </w:rPr>
      </w:pPr>
      <w:r w:rsidRPr="004477CF">
        <w:rPr>
          <w:color w:val="000000" w:themeColor="text1"/>
        </w:rPr>
        <w:t xml:space="preserve">Aus der </w:t>
      </w:r>
      <w:r w:rsidRPr="004477CF">
        <w:rPr>
          <w:b/>
          <w:color w:val="000000" w:themeColor="text1"/>
        </w:rPr>
        <w:t xml:space="preserve">Führungskraft-Rolle </w:t>
      </w:r>
      <w:r w:rsidRPr="004477CF">
        <w:rPr>
          <w:color w:val="000000" w:themeColor="text1"/>
        </w:rPr>
        <w:t>heraus waren u.a. folgende Tabus typisch:</w:t>
      </w:r>
      <w:r w:rsidR="000532FE">
        <w:rPr>
          <w:color w:val="000000" w:themeColor="text1"/>
        </w:rPr>
        <w:t xml:space="preserve"> </w:t>
      </w:r>
    </w:p>
    <w:p w:rsidR="00A47112" w:rsidRDefault="00A47112" w:rsidP="00D03DD8">
      <w:pPr>
        <w:pBdr>
          <w:top w:val="nil"/>
          <w:left w:val="nil"/>
          <w:bottom w:val="nil"/>
          <w:right w:val="nil"/>
          <w:between w:val="nil"/>
        </w:pBdr>
        <w:rPr>
          <w:color w:val="000000" w:themeColor="text1"/>
        </w:rPr>
      </w:pPr>
    </w:p>
    <w:p w:rsidR="00A47112" w:rsidRDefault="00822F32" w:rsidP="00A47112">
      <w:pPr>
        <w:pStyle w:val="Listenabsatz"/>
        <w:numPr>
          <w:ilvl w:val="0"/>
          <w:numId w:val="9"/>
        </w:numPr>
        <w:pBdr>
          <w:top w:val="nil"/>
          <w:left w:val="nil"/>
          <w:bottom w:val="nil"/>
          <w:right w:val="nil"/>
          <w:between w:val="nil"/>
        </w:pBdr>
        <w:rPr>
          <w:color w:val="000000" w:themeColor="text1"/>
        </w:rPr>
      </w:pPr>
      <w:r w:rsidRPr="00A47112">
        <w:rPr>
          <w:color w:val="000000" w:themeColor="text1"/>
        </w:rPr>
        <w:t>Informiere immer hierarchisch</w:t>
      </w:r>
      <w:r w:rsidR="00D03DD8" w:rsidRPr="00A47112">
        <w:rPr>
          <w:color w:val="000000" w:themeColor="text1"/>
        </w:rPr>
        <w:t>.</w:t>
      </w:r>
    </w:p>
    <w:p w:rsidR="00A47112" w:rsidRDefault="00822F32" w:rsidP="00A47112">
      <w:pPr>
        <w:pStyle w:val="Listenabsatz"/>
        <w:numPr>
          <w:ilvl w:val="0"/>
          <w:numId w:val="9"/>
        </w:numPr>
        <w:pBdr>
          <w:top w:val="nil"/>
          <w:left w:val="nil"/>
          <w:bottom w:val="nil"/>
          <w:right w:val="nil"/>
          <w:between w:val="nil"/>
        </w:pBdr>
        <w:rPr>
          <w:color w:val="000000" w:themeColor="text1"/>
        </w:rPr>
      </w:pPr>
      <w:r w:rsidRPr="00A47112">
        <w:rPr>
          <w:color w:val="000000" w:themeColor="text1"/>
        </w:rPr>
        <w:t>Suche bei Problemen nach Lösungen und nicht nach Schuldigen</w:t>
      </w:r>
      <w:r w:rsidR="00D03DD8" w:rsidRPr="00A47112">
        <w:rPr>
          <w:color w:val="000000" w:themeColor="text1"/>
        </w:rPr>
        <w:t>.</w:t>
      </w:r>
    </w:p>
    <w:p w:rsidR="00A47112" w:rsidRDefault="00822F32" w:rsidP="00A47112">
      <w:pPr>
        <w:pStyle w:val="Listenabsatz"/>
        <w:numPr>
          <w:ilvl w:val="0"/>
          <w:numId w:val="9"/>
        </w:numPr>
        <w:pBdr>
          <w:top w:val="nil"/>
          <w:left w:val="nil"/>
          <w:bottom w:val="nil"/>
          <w:right w:val="nil"/>
          <w:between w:val="nil"/>
        </w:pBdr>
        <w:rPr>
          <w:color w:val="000000" w:themeColor="text1"/>
        </w:rPr>
      </w:pPr>
      <w:r w:rsidRPr="00A47112">
        <w:rPr>
          <w:color w:val="000000" w:themeColor="text1"/>
        </w:rPr>
        <w:t>Gehe Veränderungen stets konsensorientiert an.</w:t>
      </w:r>
    </w:p>
    <w:p w:rsidR="00A47112" w:rsidRDefault="00822F32" w:rsidP="00A47112">
      <w:pPr>
        <w:pStyle w:val="Listenabsatz"/>
        <w:numPr>
          <w:ilvl w:val="0"/>
          <w:numId w:val="9"/>
        </w:numPr>
        <w:pBdr>
          <w:top w:val="nil"/>
          <w:left w:val="nil"/>
          <w:bottom w:val="nil"/>
          <w:right w:val="nil"/>
          <w:between w:val="nil"/>
        </w:pBdr>
        <w:rPr>
          <w:color w:val="000000" w:themeColor="text1"/>
        </w:rPr>
      </w:pPr>
      <w:r w:rsidRPr="00A47112">
        <w:rPr>
          <w:color w:val="000000" w:themeColor="text1"/>
        </w:rPr>
        <w:t>Sei erreichbar, jederzeit</w:t>
      </w:r>
      <w:r w:rsidR="00D03DD8" w:rsidRPr="00A47112">
        <w:rPr>
          <w:color w:val="000000" w:themeColor="text1"/>
        </w:rPr>
        <w:t>.</w:t>
      </w:r>
    </w:p>
    <w:p w:rsidR="00A47112" w:rsidRDefault="00822F32" w:rsidP="00A47112">
      <w:pPr>
        <w:pStyle w:val="Listenabsatz"/>
        <w:numPr>
          <w:ilvl w:val="0"/>
          <w:numId w:val="9"/>
        </w:numPr>
        <w:pBdr>
          <w:top w:val="nil"/>
          <w:left w:val="nil"/>
          <w:bottom w:val="nil"/>
          <w:right w:val="nil"/>
          <w:between w:val="nil"/>
        </w:pBdr>
        <w:rPr>
          <w:color w:val="000000" w:themeColor="text1"/>
        </w:rPr>
      </w:pPr>
      <w:r w:rsidRPr="00A47112">
        <w:rPr>
          <w:color w:val="000000" w:themeColor="text1"/>
        </w:rPr>
        <w:t>Finde die Meinungsmacher für Deine Themen</w:t>
      </w:r>
      <w:r w:rsidR="00D03DD8" w:rsidRPr="00A47112">
        <w:rPr>
          <w:color w:val="000000" w:themeColor="text1"/>
        </w:rPr>
        <w:t>.</w:t>
      </w:r>
    </w:p>
    <w:p w:rsidR="00A47112" w:rsidRDefault="00822F32" w:rsidP="00A47112">
      <w:pPr>
        <w:pStyle w:val="Listenabsatz"/>
        <w:numPr>
          <w:ilvl w:val="0"/>
          <w:numId w:val="9"/>
        </w:numPr>
        <w:pBdr>
          <w:top w:val="nil"/>
          <w:left w:val="nil"/>
          <w:bottom w:val="nil"/>
          <w:right w:val="nil"/>
          <w:between w:val="nil"/>
        </w:pBdr>
        <w:rPr>
          <w:color w:val="000000" w:themeColor="text1"/>
        </w:rPr>
      </w:pPr>
      <w:r w:rsidRPr="00A47112">
        <w:rPr>
          <w:color w:val="000000" w:themeColor="text1"/>
        </w:rPr>
        <w:t>Nicht viel reden, mehr tun</w:t>
      </w:r>
      <w:r w:rsidR="00D03DD8" w:rsidRPr="00A47112">
        <w:rPr>
          <w:color w:val="000000" w:themeColor="text1"/>
        </w:rPr>
        <w:t>.</w:t>
      </w:r>
    </w:p>
    <w:p w:rsidR="00A47112" w:rsidRDefault="00822F32" w:rsidP="00A47112">
      <w:pPr>
        <w:pStyle w:val="Listenabsatz"/>
        <w:numPr>
          <w:ilvl w:val="0"/>
          <w:numId w:val="9"/>
        </w:numPr>
        <w:pBdr>
          <w:top w:val="nil"/>
          <w:left w:val="nil"/>
          <w:bottom w:val="nil"/>
          <w:right w:val="nil"/>
          <w:between w:val="nil"/>
        </w:pBdr>
        <w:rPr>
          <w:color w:val="000000" w:themeColor="text1"/>
        </w:rPr>
      </w:pPr>
      <w:r w:rsidRPr="00A47112">
        <w:rPr>
          <w:color w:val="000000" w:themeColor="text1"/>
        </w:rPr>
        <w:t>Nehme die persönlichen Belange Deiner Mitarbeiter ernst</w:t>
      </w:r>
      <w:r w:rsidR="00D03DD8" w:rsidRPr="00A47112">
        <w:rPr>
          <w:color w:val="000000" w:themeColor="text1"/>
        </w:rPr>
        <w:t>.</w:t>
      </w:r>
    </w:p>
    <w:p w:rsidR="00822F32" w:rsidRPr="00A47112" w:rsidRDefault="00822F32" w:rsidP="00A47112">
      <w:pPr>
        <w:pStyle w:val="Listenabsatz"/>
        <w:numPr>
          <w:ilvl w:val="0"/>
          <w:numId w:val="9"/>
        </w:numPr>
        <w:pBdr>
          <w:top w:val="nil"/>
          <w:left w:val="nil"/>
          <w:bottom w:val="nil"/>
          <w:right w:val="nil"/>
          <w:between w:val="nil"/>
        </w:pBdr>
        <w:rPr>
          <w:color w:val="000000" w:themeColor="text1"/>
        </w:rPr>
      </w:pPr>
      <w:r w:rsidRPr="00A47112">
        <w:rPr>
          <w:color w:val="000000" w:themeColor="text1"/>
        </w:rPr>
        <w:t>Zeige eine hohe Leistungsbereitschaft und Loyalität.</w:t>
      </w:r>
    </w:p>
    <w:p w:rsidR="000532FE" w:rsidRDefault="000532FE" w:rsidP="00D03DD8">
      <w:pPr>
        <w:pBdr>
          <w:top w:val="nil"/>
          <w:left w:val="nil"/>
          <w:bottom w:val="nil"/>
          <w:right w:val="nil"/>
          <w:between w:val="nil"/>
        </w:pBdr>
        <w:rPr>
          <w:color w:val="000000" w:themeColor="text1"/>
        </w:rPr>
      </w:pPr>
    </w:p>
    <w:p w:rsidR="00806C16" w:rsidRPr="000532FE" w:rsidRDefault="00806C16" w:rsidP="00D03DD8">
      <w:pPr>
        <w:pBdr>
          <w:top w:val="nil"/>
          <w:left w:val="nil"/>
          <w:bottom w:val="nil"/>
          <w:right w:val="nil"/>
          <w:between w:val="nil"/>
        </w:pBdr>
        <w:rPr>
          <w:color w:val="000000" w:themeColor="text1"/>
        </w:rPr>
      </w:pPr>
    </w:p>
    <w:p w:rsidR="000532FE" w:rsidRPr="004477CF" w:rsidRDefault="00822F32" w:rsidP="004477CF">
      <w:pPr>
        <w:rPr>
          <w:color w:val="000000" w:themeColor="text1"/>
        </w:rPr>
      </w:pPr>
      <w:r w:rsidRPr="004477CF">
        <w:rPr>
          <w:color w:val="000000" w:themeColor="text1"/>
        </w:rPr>
        <w:lastRenderedPageBreak/>
        <w:t>Tabus in Unternehmen sind allgegenwärtig und ein integraler Bestandteil der jeweiligen Unternehmenskultur. Die Unternehmenskultur beinhaltet dabei die langfristig entwickel</w:t>
      </w:r>
      <w:r w:rsidR="00A47112">
        <w:rPr>
          <w:color w:val="000000" w:themeColor="text1"/>
        </w:rPr>
        <w:softHyphen/>
      </w:r>
      <w:r w:rsidRPr="004477CF">
        <w:rPr>
          <w:color w:val="000000" w:themeColor="text1"/>
        </w:rPr>
        <w:t xml:space="preserve">ten kollektiven Erwartungen des Unternehmens an einen „guten“ Mitarbeiter und eine „gute“ Führungskraft. Hierdurch wird der Handlungsspielraum von erwartetem und erwünschtem bzw. nicht erwünschtem Verhalten inkl. seinen Grenzen, Spielregeln und Sanktionsmechanismen definiert. Gewollte kulturelle Veränderungen sind demzufolge langfristig anzulegen und bedürfen vielfältiger, vernetzter Maßnahmen (vgl. </w:t>
      </w:r>
      <w:proofErr w:type="spellStart"/>
      <w:r w:rsidRPr="004477CF">
        <w:rPr>
          <w:color w:val="000000" w:themeColor="text1"/>
        </w:rPr>
        <w:t>Sackmann</w:t>
      </w:r>
      <w:proofErr w:type="spellEnd"/>
      <w:r w:rsidRPr="004477CF">
        <w:rPr>
          <w:color w:val="000000" w:themeColor="text1"/>
        </w:rPr>
        <w:t>, 2002, S. 41f.).</w:t>
      </w:r>
    </w:p>
    <w:p w:rsidR="00822F32" w:rsidRPr="004477CF" w:rsidRDefault="00822F32" w:rsidP="004477CF">
      <w:pPr>
        <w:rPr>
          <w:color w:val="000000" w:themeColor="text1"/>
        </w:rPr>
      </w:pPr>
    </w:p>
    <w:p w:rsidR="000532FE" w:rsidRDefault="00822F32" w:rsidP="004477CF">
      <w:pPr>
        <w:rPr>
          <w:color w:val="000000" w:themeColor="text1"/>
        </w:rPr>
      </w:pPr>
      <w:r w:rsidRPr="004477CF">
        <w:rPr>
          <w:color w:val="000000" w:themeColor="text1"/>
        </w:rPr>
        <w:t>Ein Tabubruch bedeutet, dass soziale Normen und herrschende Vorstellungen öffentlich werden und Unausgesprochenes damit offiziell wird. Dabei ist es wahrscheinlich, dass je höher der Tabu-Brecher positioniert ist, desto geringer er sanktioniert wird. Tabus sind das „Schmiermittel“ für das Miteinander. Sie geben Sicherheit im gemeinsamen Umgang und sind für Außenstehende schlecht erfass- und interpretierbar. Neuen Mitarbeitern ist anzuraten, möglichst frühzeitig Kontakt aufzunehmen mit langjährigen Beschäftigten um die herrschenden Tabus zu erkennen, damit sie nicht schon frühzeitig auf dem Unternehmensparkett „ausrutschen“.</w:t>
      </w:r>
    </w:p>
    <w:p w:rsidR="00822F32" w:rsidRPr="004477CF" w:rsidRDefault="00822F32" w:rsidP="004477CF">
      <w:pPr>
        <w:rPr>
          <w:color w:val="FF0000"/>
        </w:rPr>
      </w:pPr>
    </w:p>
    <w:p w:rsidR="00601781" w:rsidRPr="00710502" w:rsidRDefault="00601781" w:rsidP="004477CF">
      <w:pPr>
        <w:rPr>
          <w:color w:val="000000" w:themeColor="text1"/>
        </w:rPr>
      </w:pPr>
      <w:r w:rsidRPr="004477CF">
        <w:t>Literaturhinweise: Focus: Der Karriere-Knigge, 2012</w:t>
      </w:r>
      <w:r w:rsidR="004477CF" w:rsidRPr="004477CF">
        <w:t xml:space="preserve">; </w:t>
      </w:r>
      <w:proofErr w:type="spellStart"/>
      <w:r w:rsidRPr="004477CF">
        <w:t>Lürssen</w:t>
      </w:r>
      <w:proofErr w:type="spellEnd"/>
      <w:r w:rsidRPr="004477CF">
        <w:t>, J: Die heimlichen Spielregeln der Karriere, 2006</w:t>
      </w:r>
      <w:r w:rsidR="004477CF" w:rsidRPr="004477CF">
        <w:t xml:space="preserve">; </w:t>
      </w:r>
      <w:proofErr w:type="spellStart"/>
      <w:r w:rsidR="004477CF" w:rsidRPr="004477CF">
        <w:t>Quittschau</w:t>
      </w:r>
      <w:proofErr w:type="spellEnd"/>
      <w:r w:rsidR="004477CF" w:rsidRPr="004477CF">
        <w:t xml:space="preserve">, A./ </w:t>
      </w:r>
      <w:proofErr w:type="spellStart"/>
      <w:r w:rsidR="004477CF" w:rsidRPr="004477CF">
        <w:t>Tabernig</w:t>
      </w:r>
      <w:proofErr w:type="spellEnd"/>
      <w:r w:rsidR="004477CF" w:rsidRPr="004477CF">
        <w:t xml:space="preserve">, C.: Business-Knigge, 2019; </w:t>
      </w:r>
      <w:proofErr w:type="spellStart"/>
      <w:r w:rsidRPr="004477CF">
        <w:t>Sackmann</w:t>
      </w:r>
      <w:proofErr w:type="spellEnd"/>
      <w:r w:rsidRPr="004477CF">
        <w:t>, S.: Unternehmenskultur, 2002</w:t>
      </w:r>
      <w:r w:rsidR="004477CF" w:rsidRPr="004477CF">
        <w:t xml:space="preserve">; Saller </w:t>
      </w:r>
      <w:proofErr w:type="spellStart"/>
      <w:r w:rsidR="004477CF" w:rsidRPr="004477CF">
        <w:t>Th</w:t>
      </w:r>
      <w:proofErr w:type="spellEnd"/>
      <w:r w:rsidR="004477CF" w:rsidRPr="004477CF">
        <w:t xml:space="preserve">./ </w:t>
      </w:r>
      <w:proofErr w:type="spellStart"/>
      <w:r w:rsidR="004477CF" w:rsidRPr="004477CF">
        <w:t>Mauder</w:t>
      </w:r>
      <w:proofErr w:type="spellEnd"/>
      <w:r w:rsidR="004477CF" w:rsidRPr="004477CF">
        <w:t>, S./Flesch, S: Tabu – Versteckte Regeln und ungeschriebene Gesetze in Organisationen, 2016</w:t>
      </w:r>
      <w:r w:rsidR="00710502">
        <w:t>;</w:t>
      </w:r>
      <w:r w:rsidR="0021471A">
        <w:t xml:space="preserve"> </w:t>
      </w:r>
      <w:r w:rsidR="0021471A" w:rsidRPr="00710502">
        <w:rPr>
          <w:color w:val="000000" w:themeColor="text1"/>
        </w:rPr>
        <w:t>Streich, R.</w:t>
      </w:r>
      <w:r w:rsidR="00710502" w:rsidRPr="00710502">
        <w:rPr>
          <w:color w:val="000000" w:themeColor="text1"/>
        </w:rPr>
        <w:t>:</w:t>
      </w:r>
      <w:r w:rsidR="0021471A" w:rsidRPr="00710502">
        <w:rPr>
          <w:color w:val="000000" w:themeColor="text1"/>
        </w:rPr>
        <w:t xml:space="preserve"> Tretminen im Berufsalltag – Impressionen und Reflexionen, 2019 (in Vorbereitung).</w:t>
      </w:r>
    </w:p>
    <w:p w:rsidR="00A117A4" w:rsidRDefault="00A117A4" w:rsidP="004477CF">
      <w:pPr>
        <w:rPr>
          <w:color w:val="000000" w:themeColor="text1"/>
        </w:rPr>
      </w:pPr>
    </w:p>
    <w:p w:rsidR="00A117A4" w:rsidRPr="00710502" w:rsidRDefault="00A117A4" w:rsidP="00A47112">
      <w:pPr>
        <w:spacing w:after="160" w:line="259" w:lineRule="auto"/>
        <w:rPr>
          <w:color w:val="000000" w:themeColor="text1"/>
        </w:rPr>
      </w:pPr>
    </w:p>
    <w:sectPr w:rsidR="00A117A4" w:rsidRPr="00710502" w:rsidSect="00806C16">
      <w:headerReference w:type="default" r:id="rId9"/>
      <w:footerReference w:type="even" r:id="rId10"/>
      <w:footerReference w:type="default" r:id="rId11"/>
      <w:pgSz w:w="12240" w:h="15840"/>
      <w:pgMar w:top="2127" w:right="1417" w:bottom="16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273" w:rsidRDefault="00F30273" w:rsidP="00806C16">
      <w:r>
        <w:separator/>
      </w:r>
    </w:p>
  </w:endnote>
  <w:endnote w:type="continuationSeparator" w:id="0">
    <w:p w:rsidR="00F30273" w:rsidRDefault="00F30273" w:rsidP="0080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16413186"/>
      <w:docPartObj>
        <w:docPartGallery w:val="Page Numbers (Bottom of Page)"/>
        <w:docPartUnique/>
      </w:docPartObj>
    </w:sdtPr>
    <w:sdtContent>
      <w:p w:rsidR="00806C16" w:rsidRDefault="00806C16" w:rsidP="005B63B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806C16" w:rsidRDefault="00806C16" w:rsidP="00806C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sz w:val="20"/>
        <w:szCs w:val="20"/>
      </w:rPr>
      <w:id w:val="-813564004"/>
      <w:docPartObj>
        <w:docPartGallery w:val="Page Numbers (Bottom of Page)"/>
        <w:docPartUnique/>
      </w:docPartObj>
    </w:sdtPr>
    <w:sdtContent>
      <w:p w:rsidR="00806C16" w:rsidRPr="00806C16" w:rsidRDefault="00806C16" w:rsidP="005B63B6">
        <w:pPr>
          <w:pStyle w:val="Fuzeile"/>
          <w:framePr w:wrap="none" w:vAnchor="text" w:hAnchor="margin" w:xAlign="right" w:y="1"/>
          <w:rPr>
            <w:rStyle w:val="Seitenzahl"/>
            <w:sz w:val="20"/>
            <w:szCs w:val="20"/>
          </w:rPr>
        </w:pPr>
        <w:r w:rsidRPr="00806C16">
          <w:rPr>
            <w:rStyle w:val="Seitenzahl"/>
            <w:sz w:val="20"/>
            <w:szCs w:val="20"/>
          </w:rPr>
          <w:fldChar w:fldCharType="begin"/>
        </w:r>
        <w:r w:rsidRPr="00806C16">
          <w:rPr>
            <w:rStyle w:val="Seitenzahl"/>
            <w:sz w:val="20"/>
            <w:szCs w:val="20"/>
          </w:rPr>
          <w:instrText xml:space="preserve"> PAGE </w:instrText>
        </w:r>
        <w:r w:rsidRPr="00806C16">
          <w:rPr>
            <w:rStyle w:val="Seitenzahl"/>
            <w:sz w:val="20"/>
            <w:szCs w:val="20"/>
          </w:rPr>
          <w:fldChar w:fldCharType="separate"/>
        </w:r>
        <w:r w:rsidRPr="00806C16">
          <w:rPr>
            <w:rStyle w:val="Seitenzahl"/>
            <w:noProof/>
            <w:sz w:val="20"/>
            <w:szCs w:val="20"/>
          </w:rPr>
          <w:t>1</w:t>
        </w:r>
        <w:r w:rsidRPr="00806C16">
          <w:rPr>
            <w:rStyle w:val="Seitenzahl"/>
            <w:sz w:val="20"/>
            <w:szCs w:val="20"/>
          </w:rPr>
          <w:fldChar w:fldCharType="end"/>
        </w:r>
      </w:p>
    </w:sdtContent>
  </w:sdt>
  <w:p w:rsidR="00806C16" w:rsidRDefault="00806C16" w:rsidP="00806C16">
    <w:pPr>
      <w:pStyle w:val="Fuzeile"/>
      <w:ind w:right="360"/>
    </w:pPr>
    <w:r w:rsidRPr="007A2DE4">
      <w:rPr>
        <w:noProof/>
        <w:sz w:val="28"/>
      </w:rPr>
      <w:drawing>
        <wp:inline distT="0" distB="0" distL="0" distR="0" wp14:anchorId="00AF6DD6" wp14:editId="651566FC">
          <wp:extent cx="5471795" cy="511264"/>
          <wp:effectExtent l="0" t="0" r="1905" b="0"/>
          <wp:docPr id="3" name="Bild 1" descr="W-T-Web2 aktu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Web2 aktu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795" cy="5112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273" w:rsidRDefault="00F30273" w:rsidP="00806C16">
      <w:r>
        <w:separator/>
      </w:r>
    </w:p>
  </w:footnote>
  <w:footnote w:type="continuationSeparator" w:id="0">
    <w:p w:rsidR="00F30273" w:rsidRDefault="00F30273" w:rsidP="00806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C16" w:rsidRDefault="00806C16">
    <w:pPr>
      <w:pStyle w:val="Kopfzeile"/>
    </w:pPr>
    <w:r>
      <w:rPr>
        <w:noProof/>
      </w:rPr>
      <w:drawing>
        <wp:inline distT="0" distB="0" distL="0" distR="0" wp14:anchorId="2B82441D" wp14:editId="3F7BCD80">
          <wp:extent cx="5471795" cy="688951"/>
          <wp:effectExtent l="0" t="0" r="0" b="0"/>
          <wp:docPr id="1" name="Bild 10" descr="W-T-Logo2 aktu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T-Logo2 aktu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795" cy="688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343"/>
    <w:multiLevelType w:val="hybridMultilevel"/>
    <w:tmpl w:val="9CA04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50823"/>
    <w:multiLevelType w:val="hybridMultilevel"/>
    <w:tmpl w:val="D096BC50"/>
    <w:lvl w:ilvl="0" w:tplc="27728D56">
      <w:start w:val="1"/>
      <w:numFmt w:val="bullet"/>
      <w:lvlText w:val="-"/>
      <w:lvlJc w:val="left"/>
      <w:pPr>
        <w:ind w:left="72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0F0A5F"/>
    <w:multiLevelType w:val="hybridMultilevel"/>
    <w:tmpl w:val="15082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107DCF"/>
    <w:multiLevelType w:val="hybridMultilevel"/>
    <w:tmpl w:val="8FD084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02D5"/>
    <w:multiLevelType w:val="hybridMultilevel"/>
    <w:tmpl w:val="CF069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3D326C"/>
    <w:multiLevelType w:val="multilevel"/>
    <w:tmpl w:val="424E12EA"/>
    <w:lvl w:ilvl="0">
      <w:start w:val="1"/>
      <w:numFmt w:val="bullet"/>
      <w:lvlText w:val="-"/>
      <w:lvlJc w:val="left"/>
      <w:pPr>
        <w:ind w:left="720" w:hanging="360"/>
      </w:pPr>
      <w:rPr>
        <w:rFonts w:ascii="Arial"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55225F8"/>
    <w:multiLevelType w:val="hybridMultilevel"/>
    <w:tmpl w:val="8E2A6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7A21A41"/>
    <w:multiLevelType w:val="hybridMultilevel"/>
    <w:tmpl w:val="ACA4BF3C"/>
    <w:lvl w:ilvl="0" w:tplc="27728D5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875ADC"/>
    <w:multiLevelType w:val="multilevel"/>
    <w:tmpl w:val="E66C3F4A"/>
    <w:lvl w:ilvl="0">
      <w:start w:val="1"/>
      <w:numFmt w:val="bullet"/>
      <w:lvlText w:val="-"/>
      <w:lvlJc w:val="left"/>
      <w:pPr>
        <w:ind w:left="720" w:hanging="360"/>
      </w:pPr>
      <w:rPr>
        <w:rFonts w:ascii="Arial"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1"/>
  </w:num>
  <w:num w:numId="3">
    <w:abstractNumId w:val="5"/>
  </w:num>
  <w:num w:numId="4">
    <w:abstractNumId w:val="8"/>
  </w:num>
  <w:num w:numId="5">
    <w:abstractNumId w:val="6"/>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32"/>
    <w:rsid w:val="000532FE"/>
    <w:rsid w:val="0021471A"/>
    <w:rsid w:val="003F7AB1"/>
    <w:rsid w:val="004477CF"/>
    <w:rsid w:val="004F0012"/>
    <w:rsid w:val="00601781"/>
    <w:rsid w:val="00632A37"/>
    <w:rsid w:val="00710502"/>
    <w:rsid w:val="00806C16"/>
    <w:rsid w:val="00822F32"/>
    <w:rsid w:val="00921BDB"/>
    <w:rsid w:val="00A117A4"/>
    <w:rsid w:val="00A21F3E"/>
    <w:rsid w:val="00A47112"/>
    <w:rsid w:val="00B423B2"/>
    <w:rsid w:val="00C3280A"/>
    <w:rsid w:val="00D03DD8"/>
    <w:rsid w:val="00E4102F"/>
    <w:rsid w:val="00E41DFC"/>
    <w:rsid w:val="00E4635D"/>
    <w:rsid w:val="00EF6F28"/>
    <w:rsid w:val="00F26B80"/>
    <w:rsid w:val="00F30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B2EF"/>
  <w15:chartTrackingRefBased/>
  <w15:docId w15:val="{41852266-92E8-4CF4-8452-EA9D069F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2F32"/>
    <w:pPr>
      <w:spacing w:after="0" w:line="240" w:lineRule="auto"/>
    </w:pPr>
    <w:rPr>
      <w:rFonts w:ascii="Arial" w:eastAsia="Arial"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2F32"/>
    <w:pPr>
      <w:ind w:left="720"/>
      <w:contextualSpacing/>
    </w:pPr>
  </w:style>
  <w:style w:type="paragraph" w:styleId="StandardWeb">
    <w:name w:val="Normal (Web)"/>
    <w:basedOn w:val="Standard"/>
    <w:uiPriority w:val="99"/>
    <w:semiHidden/>
    <w:unhideWhenUsed/>
    <w:rsid w:val="00A47112"/>
    <w:pPr>
      <w:spacing w:before="100" w:beforeAutospacing="1" w:after="100" w:afterAutospacing="1"/>
    </w:pPr>
    <w:rPr>
      <w:rFonts w:ascii="Times New Roman" w:eastAsia="Times New Roman" w:hAnsi="Times New Roman" w:cs="Times New Roman"/>
    </w:rPr>
  </w:style>
  <w:style w:type="paragraph" w:styleId="Kopfzeile">
    <w:name w:val="header"/>
    <w:basedOn w:val="Standard"/>
    <w:link w:val="KopfzeileZchn"/>
    <w:uiPriority w:val="99"/>
    <w:unhideWhenUsed/>
    <w:rsid w:val="00806C16"/>
    <w:pPr>
      <w:tabs>
        <w:tab w:val="center" w:pos="4536"/>
        <w:tab w:val="right" w:pos="9072"/>
      </w:tabs>
    </w:pPr>
  </w:style>
  <w:style w:type="character" w:customStyle="1" w:styleId="KopfzeileZchn">
    <w:name w:val="Kopfzeile Zchn"/>
    <w:basedOn w:val="Absatz-Standardschriftart"/>
    <w:link w:val="Kopfzeile"/>
    <w:uiPriority w:val="99"/>
    <w:rsid w:val="00806C16"/>
    <w:rPr>
      <w:rFonts w:ascii="Arial" w:eastAsia="Arial" w:hAnsi="Arial" w:cs="Arial"/>
      <w:sz w:val="24"/>
      <w:szCs w:val="24"/>
      <w:lang w:eastAsia="de-DE"/>
    </w:rPr>
  </w:style>
  <w:style w:type="paragraph" w:styleId="Fuzeile">
    <w:name w:val="footer"/>
    <w:basedOn w:val="Standard"/>
    <w:link w:val="FuzeileZchn"/>
    <w:uiPriority w:val="99"/>
    <w:unhideWhenUsed/>
    <w:rsid w:val="00806C16"/>
    <w:pPr>
      <w:tabs>
        <w:tab w:val="center" w:pos="4536"/>
        <w:tab w:val="right" w:pos="9072"/>
      </w:tabs>
    </w:pPr>
  </w:style>
  <w:style w:type="character" w:customStyle="1" w:styleId="FuzeileZchn">
    <w:name w:val="Fußzeile Zchn"/>
    <w:basedOn w:val="Absatz-Standardschriftart"/>
    <w:link w:val="Fuzeile"/>
    <w:uiPriority w:val="99"/>
    <w:rsid w:val="00806C16"/>
    <w:rPr>
      <w:rFonts w:ascii="Arial" w:eastAsia="Arial" w:hAnsi="Arial" w:cs="Arial"/>
      <w:sz w:val="24"/>
      <w:szCs w:val="24"/>
      <w:lang w:eastAsia="de-DE"/>
    </w:rPr>
  </w:style>
  <w:style w:type="character" w:styleId="Seitenzahl">
    <w:name w:val="page number"/>
    <w:basedOn w:val="Absatz-Standardschriftart"/>
    <w:uiPriority w:val="99"/>
    <w:semiHidden/>
    <w:unhideWhenUsed/>
    <w:rsid w:val="00806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13010">
      <w:bodyDiv w:val="1"/>
      <w:marLeft w:val="0"/>
      <w:marRight w:val="0"/>
      <w:marTop w:val="0"/>
      <w:marBottom w:val="0"/>
      <w:divBdr>
        <w:top w:val="none" w:sz="0" w:space="0" w:color="auto"/>
        <w:left w:val="none" w:sz="0" w:space="0" w:color="auto"/>
        <w:bottom w:val="none" w:sz="0" w:space="0" w:color="auto"/>
        <w:right w:val="none" w:sz="0" w:space="0" w:color="auto"/>
      </w:divBdr>
      <w:divsChild>
        <w:div w:id="97040048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93D33-0AEA-C54D-88EC-97C02ACE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5450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 Streich</dc:creator>
  <cp:keywords/>
  <dc:description/>
  <cp:lastModifiedBy>cbecker@paderborn.com</cp:lastModifiedBy>
  <cp:revision>3</cp:revision>
  <cp:lastPrinted>2020-01-25T16:54:00Z</cp:lastPrinted>
  <dcterms:created xsi:type="dcterms:W3CDTF">2020-01-25T16:53:00Z</dcterms:created>
  <dcterms:modified xsi:type="dcterms:W3CDTF">2020-01-25T17:04:00Z</dcterms:modified>
</cp:coreProperties>
</file>